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" w:vertAnchor="text"/>
        <w:tblW w:w="10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0"/>
      </w:tblGrid>
      <w:tr w:rsidR="004A3FF9" w:rsidTr="00E22E68">
        <w:trPr>
          <w:trHeight w:val="1781"/>
          <w:tblHeader/>
        </w:trPr>
        <w:tc>
          <w:tcPr>
            <w:tcW w:w="10630" w:type="dxa"/>
            <w:tcBorders>
              <w:top w:val="single" w:sz="8" w:space="0" w:color="2F4696"/>
              <w:left w:val="single" w:sz="8" w:space="0" w:color="2F4696"/>
              <w:bottom w:val="nil"/>
              <w:right w:val="single" w:sz="8" w:space="0" w:color="2F4696"/>
            </w:tcBorders>
            <w:shd w:val="clear" w:color="auto" w:fill="2F4696"/>
            <w:vAlign w:val="center"/>
            <w:hideMark/>
          </w:tcPr>
          <w:p w:rsidR="004A3FF9" w:rsidRDefault="0024422D">
            <w:pPr>
              <w:spacing w:line="276" w:lineRule="auto"/>
              <w:jc w:val="right"/>
            </w:pPr>
            <w:bookmarkStart w:id="0" w:name="_Hlk529363155"/>
            <w:bookmarkStart w:id="1" w:name="_GoBack"/>
            <w:bookmarkEnd w:id="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36B11C9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6350</wp:posOffset>
                      </wp:positionV>
                      <wp:extent cx="1880235" cy="879475"/>
                      <wp:effectExtent l="0" t="0" r="24765" b="158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235" cy="879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422D" w:rsidRDefault="0024422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51E20D" wp14:editId="1559D4BB">
                                        <wp:extent cx="1664898" cy="8275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70564" cy="8303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05pt;margin-top:.5pt;width:148.05pt;height:6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">
                      <v:textbox>
                        <w:txbxContent>
                          <w:p w:rsidR="0024422D" w:rsidRDefault="002442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1E20D" wp14:editId="1559D4BB">
                                  <wp:extent cx="1664898" cy="8275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564" cy="830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3FF9">
              <w:rPr>
                <w:noProof/>
              </w:rPr>
              <w:drawing>
                <wp:inline distT="0" distB="0" distL="0" distR="0">
                  <wp:extent cx="4362450" cy="962025"/>
                  <wp:effectExtent l="0" t="0" r="0" b="9525"/>
                  <wp:docPr id="2" name="Picture 2" descr="let your talent s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t your talent s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3FF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-1670050</wp:posOffset>
                  </wp:positionV>
                  <wp:extent cx="2076450" cy="3905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3FF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-1454150</wp:posOffset>
                  </wp:positionV>
                  <wp:extent cx="2695575" cy="40005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3FF9" w:rsidTr="00E22E68">
        <w:trPr>
          <w:trHeight w:val="3750"/>
        </w:trPr>
        <w:tc>
          <w:tcPr>
            <w:tcW w:w="10630" w:type="dxa"/>
            <w:tcBorders>
              <w:top w:val="nil"/>
              <w:left w:val="single" w:sz="8" w:space="0" w:color="2F4696"/>
              <w:bottom w:val="nil"/>
              <w:right w:val="single" w:sz="8" w:space="0" w:color="2F4696"/>
            </w:tcBorders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</w:tcPr>
          <w:p w:rsidR="00E22E68" w:rsidRDefault="00E22E68">
            <w:pPr>
              <w:ind w:left="180" w:right="180"/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</w:p>
          <w:p w:rsidR="004A3FF9" w:rsidRDefault="004A3FF9">
            <w:pPr>
              <w:ind w:left="180" w:right="180"/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>
              <w:rPr>
                <w:rFonts w:ascii="Tahoma" w:hAnsi="Tahoma" w:cs="Tahoma"/>
                <w:b/>
                <w:bCs/>
                <w:color w:val="C00000"/>
              </w:rPr>
              <w:t>THÔNG TIN TUYỂN DỤNG BÁC SĨ, Y SĨ, ĐIỀU DƯỠNG</w:t>
            </w:r>
          </w:p>
          <w:p w:rsidR="004A3FF9" w:rsidRDefault="004A3FF9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2E68" w:rsidRDefault="00E22E68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3FF9" w:rsidRDefault="004A3FF9">
            <w:pPr>
              <w:ind w:left="180"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International SOS Việt Nam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là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đơn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vị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100%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vốn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nước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ngoài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hoạt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động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tại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Viêt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Nam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từ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năm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1989,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thuộc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Tập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đoàn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International SOS (</w:t>
            </w:r>
            <w:hyperlink r:id="rId10" w:tgtFrame="_blank" w:history="1">
              <w:r>
                <w:rPr>
                  <w:rStyle w:val="Hyperlink"/>
                  <w:rFonts w:ascii="Tahoma" w:hAnsi="Tahoma" w:cs="Tahoma"/>
                  <w:color w:val="002060"/>
                  <w:sz w:val="20"/>
                  <w:szCs w:val="20"/>
                  <w:u w:val="none"/>
                </w:rPr>
                <w:t>www.internationalsos.com</w:t>
              </w:r>
            </w:hyperlink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với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bề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dày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hoạt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động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hơn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năm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tại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hơn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90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quốc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gia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trên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thế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giới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cung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cấp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dịch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vụ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khám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chữa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bệnh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hỗ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trợ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tế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chăm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sóc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sức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khỏe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dịch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vụ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an toàn-an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ninh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cho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khách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hàng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</w:p>
          <w:p w:rsidR="004A3FF9" w:rsidRDefault="004A3FF9">
            <w:pPr>
              <w:ind w:left="180"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:rsidR="004A3FF9" w:rsidRDefault="004A3FF9">
            <w:pPr>
              <w:ind w:left="180"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International SOS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là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nơi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hút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và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thường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xuyên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có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nhu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cầu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tuyển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lao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động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ngành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y ở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thị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trường lao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động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trong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nước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và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ngoài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nước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Rất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nhiều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cơ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hội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và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vị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trí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dành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cho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những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ứng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viên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sẵn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sàng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trải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nghiệm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trong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môi trường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quốc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tế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nghiệp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cùng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những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điều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kiện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phúc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lợi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hấp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dẫn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khi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đồng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hành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cùng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International SOS.</w:t>
            </w:r>
          </w:p>
          <w:p w:rsidR="004A3FF9" w:rsidRDefault="004A3FF9">
            <w:pPr>
              <w:ind w:left="180"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:rsidR="004A3FF9" w:rsidRDefault="004A3FF9">
            <w:pPr>
              <w:ind w:left="180"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Phục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vụ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cho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kế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hoạch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phát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triển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kinh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doanh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International SOS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đang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tìm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kiếm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ứng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viên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cho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vị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trí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Bác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sĩ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đa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khoa</w:t>
            </w:r>
            <w:r w:rsidR="0024422D"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Nội khoa, Y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sĩ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và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Điều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dưỡng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</w:p>
          <w:p w:rsidR="004A3FF9" w:rsidRDefault="004A3FF9">
            <w:pPr>
              <w:spacing w:line="276" w:lineRule="auto"/>
              <w:ind w:left="180"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:rsidR="004A3FF9" w:rsidRDefault="004A3FF9">
            <w:pPr>
              <w:spacing w:line="276" w:lineRule="auto"/>
              <w:ind w:left="180"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Số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lượng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tuyển</w:t>
            </w:r>
            <w:proofErr w:type="spellEnd"/>
            <w:r w:rsidRPr="008501C1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:      </w:t>
            </w:r>
            <w:r w:rsidR="008501C1" w:rsidRPr="008501C1">
              <w:rPr>
                <w:rFonts w:ascii="Tahoma" w:hAnsi="Tahoma" w:cs="Tahoma"/>
                <w:b/>
                <w:color w:val="244061"/>
                <w:sz w:val="20"/>
                <w:szCs w:val="20"/>
              </w:rPr>
              <w:t xml:space="preserve">07 </w:t>
            </w:r>
            <w:proofErr w:type="spellStart"/>
            <w:r w:rsidR="008501C1" w:rsidRPr="008501C1">
              <w:rPr>
                <w:rFonts w:ascii="Tahoma" w:hAnsi="Tahoma" w:cs="Tahoma"/>
                <w:b/>
                <w:color w:val="244061"/>
                <w:sz w:val="20"/>
                <w:szCs w:val="20"/>
              </w:rPr>
              <w:t>Bác</w:t>
            </w:r>
            <w:proofErr w:type="spellEnd"/>
            <w:r w:rsidR="008501C1" w:rsidRPr="008501C1">
              <w:rPr>
                <w:rFonts w:ascii="Tahoma" w:hAnsi="Tahoma" w:cs="Tahoma"/>
                <w:b/>
                <w:color w:val="244061"/>
                <w:sz w:val="20"/>
                <w:szCs w:val="20"/>
              </w:rPr>
              <w:t xml:space="preserve"> </w:t>
            </w:r>
            <w:proofErr w:type="spellStart"/>
            <w:r w:rsidR="008501C1" w:rsidRPr="008501C1">
              <w:rPr>
                <w:rFonts w:ascii="Tahoma" w:hAnsi="Tahoma" w:cs="Tahoma"/>
                <w:b/>
                <w:color w:val="244061"/>
                <w:sz w:val="20"/>
                <w:szCs w:val="20"/>
              </w:rPr>
              <w:t>sĩ</w:t>
            </w:r>
            <w:proofErr w:type="spellEnd"/>
            <w:r w:rsidR="008501C1" w:rsidRPr="008501C1">
              <w:rPr>
                <w:rFonts w:ascii="Tahoma" w:hAnsi="Tahoma" w:cs="Tahoma"/>
                <w:b/>
                <w:color w:val="244061"/>
                <w:sz w:val="20"/>
                <w:szCs w:val="20"/>
              </w:rPr>
              <w:t xml:space="preserve">, 02 Y </w:t>
            </w:r>
            <w:proofErr w:type="spellStart"/>
            <w:r w:rsidR="008501C1" w:rsidRPr="008501C1">
              <w:rPr>
                <w:rFonts w:ascii="Tahoma" w:hAnsi="Tahoma" w:cs="Tahoma"/>
                <w:b/>
                <w:color w:val="244061"/>
                <w:sz w:val="20"/>
                <w:szCs w:val="20"/>
              </w:rPr>
              <w:t>sĩ</w:t>
            </w:r>
            <w:proofErr w:type="spellEnd"/>
            <w:r w:rsidR="008501C1" w:rsidRPr="008501C1">
              <w:rPr>
                <w:rFonts w:ascii="Tahoma" w:hAnsi="Tahoma" w:cs="Tahoma"/>
                <w:b/>
                <w:color w:val="244061"/>
                <w:sz w:val="20"/>
                <w:szCs w:val="20"/>
              </w:rPr>
              <w:t xml:space="preserve">, 03 </w:t>
            </w:r>
            <w:proofErr w:type="spellStart"/>
            <w:r w:rsidR="008501C1" w:rsidRPr="008501C1">
              <w:rPr>
                <w:rFonts w:ascii="Tahoma" w:hAnsi="Tahoma" w:cs="Tahoma"/>
                <w:b/>
                <w:color w:val="244061"/>
                <w:sz w:val="20"/>
                <w:szCs w:val="20"/>
              </w:rPr>
              <w:t>Điều</w:t>
            </w:r>
            <w:proofErr w:type="spellEnd"/>
            <w:r w:rsidR="008501C1" w:rsidRPr="008501C1">
              <w:rPr>
                <w:rFonts w:ascii="Tahoma" w:hAnsi="Tahoma" w:cs="Tahoma"/>
                <w:b/>
                <w:color w:val="244061"/>
                <w:sz w:val="20"/>
                <w:szCs w:val="20"/>
              </w:rPr>
              <w:t xml:space="preserve"> </w:t>
            </w:r>
            <w:proofErr w:type="spellStart"/>
            <w:r w:rsidR="008501C1" w:rsidRPr="008501C1">
              <w:rPr>
                <w:rFonts w:ascii="Tahoma" w:hAnsi="Tahoma" w:cs="Tahoma"/>
                <w:b/>
                <w:color w:val="244061"/>
                <w:sz w:val="20"/>
                <w:szCs w:val="20"/>
              </w:rPr>
              <w:t>dưỡng</w:t>
            </w:r>
            <w:proofErr w:type="spellEnd"/>
          </w:p>
          <w:p w:rsidR="004A3FF9" w:rsidRPr="008501C1" w:rsidRDefault="004A3FF9">
            <w:pPr>
              <w:spacing w:line="276" w:lineRule="auto"/>
              <w:ind w:left="180"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Ngày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nhận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việc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:      </w:t>
            </w:r>
            <w:proofErr w:type="spellStart"/>
            <w:r w:rsidR="008501C1" w:rsidRPr="008501C1">
              <w:rPr>
                <w:rFonts w:ascii="Tahoma" w:hAnsi="Tahoma" w:cs="Tahoma"/>
                <w:bCs/>
                <w:color w:val="002060"/>
                <w:sz w:val="20"/>
                <w:szCs w:val="20"/>
              </w:rPr>
              <w:t>Tháng</w:t>
            </w:r>
            <w:proofErr w:type="spellEnd"/>
            <w:r w:rsidR="008501C1" w:rsidRPr="008501C1">
              <w:rPr>
                <w:rFonts w:ascii="Tahoma" w:hAnsi="Tahoma" w:cs="Tahoma"/>
                <w:bCs/>
                <w:color w:val="002060"/>
                <w:sz w:val="20"/>
                <w:szCs w:val="20"/>
              </w:rPr>
              <w:t xml:space="preserve"> 2/ 2020</w:t>
            </w:r>
          </w:p>
          <w:p w:rsidR="004A3FF9" w:rsidRDefault="004A3FF9">
            <w:pPr>
              <w:spacing w:line="276" w:lineRule="auto"/>
              <w:ind w:left="180" w:right="180"/>
              <w:jc w:val="both"/>
              <w:rPr>
                <w:rFonts w:ascii="Tahoma" w:hAnsi="Tahoma" w:cs="Tahoma"/>
                <w:color w:val="244061"/>
                <w:sz w:val="20"/>
                <w:szCs w:val="20"/>
              </w:rPr>
            </w:pPr>
          </w:p>
          <w:p w:rsidR="004A3FF9" w:rsidRDefault="004A3FF9">
            <w:pPr>
              <w:spacing w:line="276" w:lineRule="auto"/>
              <w:ind w:left="180" w:right="180"/>
              <w:jc w:val="both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Yêu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cầu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công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việc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:</w:t>
            </w:r>
          </w:p>
          <w:p w:rsidR="004A3FF9" w:rsidRDefault="004A3FF9">
            <w:pPr>
              <w:ind w:left="720" w:right="180"/>
              <w:jc w:val="both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4A3FF9" w:rsidRDefault="004A3FF9" w:rsidP="0038431D">
            <w:pPr>
              <w:pStyle w:val="ListParagraph"/>
              <w:numPr>
                <w:ilvl w:val="0"/>
                <w:numId w:val="1"/>
              </w:numPr>
              <w:ind w:right="180"/>
              <w:jc w:val="both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Bác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sĩ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:</w:t>
            </w:r>
          </w:p>
          <w:p w:rsidR="00E90A88" w:rsidRDefault="004A3FF9" w:rsidP="00E90A88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Khám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chữa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bệnh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cho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bệnh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nhân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tại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nơi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. Cung cấp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dịch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vụ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chăm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sóc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y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tế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, cấp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cứu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sơ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cấp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cứu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Thực</w:t>
            </w:r>
            <w:proofErr w:type="spellEnd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hiện</w:t>
            </w:r>
            <w:proofErr w:type="spellEnd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qui </w:t>
            </w:r>
            <w:proofErr w:type="spellStart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trình</w:t>
            </w:r>
            <w:proofErr w:type="spellEnd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khám</w:t>
            </w:r>
            <w:proofErr w:type="spellEnd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chữa</w:t>
            </w:r>
            <w:proofErr w:type="spellEnd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bệnh</w:t>
            </w:r>
            <w:proofErr w:type="spellEnd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theo</w:t>
            </w:r>
            <w:proofErr w:type="spellEnd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quy</w:t>
            </w:r>
            <w:proofErr w:type="spellEnd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chuẩn</w:t>
            </w:r>
            <w:proofErr w:type="spellEnd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quốc</w:t>
            </w:r>
            <w:proofErr w:type="spellEnd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tế</w:t>
            </w:r>
            <w:proofErr w:type="spellEnd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phù</w:t>
            </w:r>
            <w:proofErr w:type="spellEnd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hợp</w:t>
            </w:r>
            <w:proofErr w:type="spellEnd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với</w:t>
            </w:r>
            <w:proofErr w:type="spellEnd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tiêu</w:t>
            </w:r>
            <w:proofErr w:type="spellEnd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chuẩn</w:t>
            </w:r>
            <w:proofErr w:type="spellEnd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hiện</w:t>
            </w:r>
            <w:proofErr w:type="spellEnd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hành</w:t>
            </w:r>
            <w:proofErr w:type="spellEnd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của</w:t>
            </w:r>
            <w:proofErr w:type="spellEnd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Bộ Y </w:t>
            </w:r>
            <w:proofErr w:type="spellStart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Tế</w:t>
            </w:r>
            <w:proofErr w:type="spellEnd"/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Việt Nam.</w:t>
            </w:r>
          </w:p>
          <w:p w:rsidR="00E90A88" w:rsidRDefault="00E90A88" w:rsidP="00E90A88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Vận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hành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kiểm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tra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trang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thiết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bị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dụng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cụ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tế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thuốc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men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phục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vụ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cho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bệnh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nhân.</w:t>
            </w:r>
          </w:p>
          <w:p w:rsidR="00E90A88" w:rsidRDefault="00E90A88" w:rsidP="00E90A88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Kiểm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tra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và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quản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lý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công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tác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an toàn lao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động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an</w:t>
            </w:r>
            <w:proofErr w:type="gram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toàn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thực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phẩm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vệ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sinh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môi trường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tại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nơi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.  </w:t>
            </w:r>
          </w:p>
          <w:p w:rsidR="004A3FF9" w:rsidRDefault="004A3FF9" w:rsidP="0038431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Trao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đổi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với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bác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sĩ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gia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nước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ngoài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về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tình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hình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sức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khỏe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của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bệnh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nhân.</w:t>
            </w:r>
          </w:p>
          <w:p w:rsidR="004A3FF9" w:rsidRDefault="004A3FF9" w:rsidP="0038431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Tổ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chức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hội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thảo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trình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bày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đề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tế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.  </w:t>
            </w:r>
          </w:p>
          <w:p w:rsidR="004A3FF9" w:rsidRDefault="004A3FF9">
            <w:pPr>
              <w:ind w:left="720" w:right="18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4A3FF9" w:rsidRDefault="004A3FF9" w:rsidP="0038431D">
            <w:pPr>
              <w:pStyle w:val="ListParagraph"/>
              <w:numPr>
                <w:ilvl w:val="0"/>
                <w:numId w:val="1"/>
              </w:numPr>
              <w:ind w:right="180"/>
              <w:jc w:val="both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sĩ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: </w:t>
            </w:r>
          </w:p>
          <w:p w:rsidR="004A3FF9" w:rsidRDefault="004A3FF9">
            <w:pPr>
              <w:ind w:left="540"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Khám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chữa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bệnh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thực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hiện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sơ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cấp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cứu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trong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những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tình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huống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khẩn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cấp.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Thực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hiện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công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tác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hỗ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trợ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về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sức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khỏe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an</w:t>
            </w:r>
            <w:proofErr w:type="gram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toàn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và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môi trường.</w:t>
            </w:r>
          </w:p>
          <w:p w:rsidR="004A3FF9" w:rsidRDefault="004A3FF9">
            <w:pPr>
              <w:ind w:left="540"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:rsidR="004A3FF9" w:rsidRDefault="004A3FF9" w:rsidP="0038431D">
            <w:pPr>
              <w:pStyle w:val="ListParagraph"/>
              <w:numPr>
                <w:ilvl w:val="0"/>
                <w:numId w:val="1"/>
              </w:numPr>
              <w:ind w:right="180"/>
              <w:jc w:val="both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Điều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dưỡng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: </w:t>
            </w:r>
          </w:p>
          <w:p w:rsidR="004A3FF9" w:rsidRDefault="004A3FF9">
            <w:pPr>
              <w:ind w:left="540"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Thực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hiện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sơ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cấp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cứu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trong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những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tình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huống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khẩn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cấp.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Thực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hiện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công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tác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hỗ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trợ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về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sức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khỏe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an</w:t>
            </w:r>
            <w:proofErr w:type="gram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toàn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và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môi trường.</w:t>
            </w:r>
          </w:p>
          <w:p w:rsidR="004A3FF9" w:rsidRDefault="004A3FF9">
            <w:pPr>
              <w:pStyle w:val="ListParagraph"/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:rsidR="004A3FF9" w:rsidRDefault="004A3FF9">
            <w:pPr>
              <w:spacing w:line="276" w:lineRule="auto"/>
              <w:ind w:left="180" w:right="180"/>
              <w:jc w:val="both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Địa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điểm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làm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việc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: </w:t>
            </w:r>
          </w:p>
          <w:p w:rsidR="004A3FF9" w:rsidRPr="00E90A88" w:rsidRDefault="004A3FF9" w:rsidP="00EA7F3F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Tại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giàn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khoan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dầu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khí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ngoài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khơi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 w:rsidR="00E90A88"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Tại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tỉnh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thành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trên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cả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nước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</w:p>
          <w:p w:rsidR="004A3FF9" w:rsidRDefault="004A3FF9">
            <w:pPr>
              <w:spacing w:line="276" w:lineRule="auto"/>
              <w:ind w:left="180" w:right="180"/>
              <w:jc w:val="both"/>
              <w:rPr>
                <w:rFonts w:ascii="Tahoma" w:hAnsi="Tahoma" w:cs="Tahoma"/>
                <w:b/>
                <w:bCs/>
                <w:color w:val="244061"/>
                <w:sz w:val="20"/>
                <w:szCs w:val="20"/>
              </w:rPr>
            </w:pPr>
          </w:p>
          <w:p w:rsidR="004A3FF9" w:rsidRDefault="004A3FF9">
            <w:pPr>
              <w:ind w:right="180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    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ĐIỀU KIỆN TUYỂN DỤNG:</w:t>
            </w:r>
          </w:p>
          <w:p w:rsidR="004A3FF9" w:rsidRDefault="004A3FF9">
            <w:pPr>
              <w:ind w:right="180"/>
              <w:rPr>
                <w:rFonts w:ascii="Tahoma" w:hAnsi="Tahoma" w:cs="Tahoma"/>
                <w:b/>
                <w:bCs/>
                <w:color w:val="002060"/>
                <w:sz w:val="8"/>
                <w:szCs w:val="8"/>
              </w:rPr>
            </w:pPr>
          </w:p>
          <w:p w:rsidR="004A3FF9" w:rsidRDefault="004A3FF9" w:rsidP="0038431D">
            <w:pPr>
              <w:pStyle w:val="ListParagraph"/>
              <w:numPr>
                <w:ilvl w:val="0"/>
                <w:numId w:val="1"/>
              </w:numPr>
              <w:ind w:right="180"/>
              <w:jc w:val="both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Bác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sĩ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 :</w:t>
            </w:r>
            <w:proofErr w:type="gramEnd"/>
          </w:p>
          <w:p w:rsidR="004A3FF9" w:rsidRDefault="004A3FF9" w:rsidP="0038431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Ưu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tiên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nam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tuổi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từ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25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đến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55.</w:t>
            </w:r>
          </w:p>
          <w:p w:rsidR="004A3FF9" w:rsidRDefault="004A3FF9" w:rsidP="0038431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Tốt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nghiệp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đại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học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ngành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Y,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bằng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Bác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sĩ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Y khoa.</w:t>
            </w:r>
          </w:p>
          <w:p w:rsidR="004A3FF9" w:rsidRDefault="004A3FF9" w:rsidP="0038431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lastRenderedPageBreak/>
              <w:t>Chứng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chỉ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hành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nghề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khám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chữa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bệnh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24422D">
              <w:rPr>
                <w:rFonts w:ascii="Tahoma" w:hAnsi="Tahoma" w:cs="Tahoma"/>
                <w:color w:val="002060"/>
                <w:sz w:val="20"/>
                <w:szCs w:val="20"/>
              </w:rPr>
              <w:t>Đ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a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khoa/Nội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tổng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quát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hoặc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chứng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nhận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mở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rộng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phạm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vi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hành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nghề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nội khoa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cùng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với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chứng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chỉ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hành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nghề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ngành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khác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</w:p>
          <w:p w:rsidR="004A3FF9" w:rsidRDefault="004A3FF9" w:rsidP="0038431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Ít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nhất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1.5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kinh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nghiệm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khám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chữa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bệnh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tại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bệnh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viện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hoặc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cơ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sở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tế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</w:p>
          <w:p w:rsidR="004A3FF9" w:rsidRPr="00E90A88" w:rsidRDefault="004A3FF9" w:rsidP="00F47A4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Giao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tiếp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tiếng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Anh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ngành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 w:rsidR="00E90A88"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Vi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tính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văn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phòng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, Internet, Power Point.</w:t>
            </w:r>
          </w:p>
          <w:p w:rsidR="004A3FF9" w:rsidRPr="00E90A88" w:rsidRDefault="004A3FF9" w:rsidP="000A2785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Có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phong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cách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nghiệp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có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kỹ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năng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giao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tiếp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 w:rsidR="00E90A88"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Sức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khỏe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tốt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sẵn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sàng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xa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nhà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</w:p>
          <w:p w:rsidR="004A3FF9" w:rsidRDefault="004A3FF9">
            <w:pPr>
              <w:ind w:right="180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</w:p>
          <w:p w:rsidR="004A3FF9" w:rsidRDefault="004A3FF9" w:rsidP="0038431D">
            <w:pPr>
              <w:pStyle w:val="ListParagraph"/>
              <w:numPr>
                <w:ilvl w:val="0"/>
                <w:numId w:val="1"/>
              </w:numPr>
              <w:ind w:right="180"/>
              <w:jc w:val="both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sĩ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Điều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dưỡng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:</w:t>
            </w:r>
          </w:p>
          <w:p w:rsidR="004A3FF9" w:rsidRDefault="004A3FF9" w:rsidP="0038431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Ưu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tiên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nam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tuổi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từ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25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đến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55.</w:t>
            </w:r>
          </w:p>
          <w:p w:rsidR="004A3FF9" w:rsidRDefault="004A3FF9" w:rsidP="0038431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Tốt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nghiệp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hệ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trung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cấp/cao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đẳng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đại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học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ngành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sĩ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đa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khoa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hoặc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ngành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điều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dưỡng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</w:p>
          <w:p w:rsidR="004A3FF9" w:rsidRDefault="004A3FF9" w:rsidP="0038431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Chứng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chỉ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hành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nghề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sĩ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đa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khoa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hoặc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Điều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dưỡng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</w:p>
          <w:p w:rsidR="004A3FF9" w:rsidRDefault="004A3FF9" w:rsidP="0038431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Kinh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nghiệm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thực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hành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khám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bệnh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đa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khoa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đối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với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sĩ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và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thực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hành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điều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dưỡng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đối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với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Điều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dưỡng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</w:p>
          <w:p w:rsidR="004A3FF9" w:rsidRPr="00E90A88" w:rsidRDefault="004A3FF9" w:rsidP="00C201DA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Tiếng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Anh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giao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tiếp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ngành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y.</w:t>
            </w:r>
            <w:r w:rsidR="00E90A88"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Vi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tính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văn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phòng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.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Sử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dụng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thành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thạo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email,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truy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cập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internet.</w:t>
            </w:r>
          </w:p>
          <w:p w:rsidR="004A3FF9" w:rsidRDefault="004A3FF9" w:rsidP="0038431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Sức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khỏe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tốt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sẵn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sàng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xa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nhà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</w:p>
          <w:p w:rsidR="004A3FF9" w:rsidRDefault="004A3FF9">
            <w:pPr>
              <w:spacing w:line="276" w:lineRule="auto"/>
              <w:ind w:right="180"/>
              <w:jc w:val="both"/>
              <w:rPr>
                <w:rFonts w:ascii="Tahoma" w:hAnsi="Tahoma" w:cs="Tahoma"/>
                <w:color w:val="244061"/>
              </w:rPr>
            </w:pPr>
          </w:p>
          <w:p w:rsidR="004A3FF9" w:rsidRDefault="004A3FF9">
            <w:pPr>
              <w:spacing w:line="276" w:lineRule="auto"/>
              <w:ind w:left="180" w:right="180"/>
              <w:jc w:val="both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Quyền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lợi</w:t>
            </w:r>
            <w:proofErr w:type="spellEnd"/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:</w:t>
            </w:r>
          </w:p>
          <w:p w:rsidR="004A3FF9" w:rsidRDefault="004A3FF9" w:rsidP="0038431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tháng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hưởng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lương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trọn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năm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theo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chu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kỳ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phổ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biến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tuần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liên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tục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4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tuần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nghỉ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liên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tục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</w:p>
          <w:p w:rsidR="004A3FF9" w:rsidRDefault="004A3FF9" w:rsidP="0038431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Thu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nhập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bình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quân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: </w:t>
            </w:r>
          </w:p>
          <w:p w:rsidR="004A3FF9" w:rsidRDefault="004A3FF9" w:rsidP="0038431D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Bác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sĩ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: </w:t>
            </w:r>
            <w:r w:rsidR="008501C1">
              <w:rPr>
                <w:rFonts w:ascii="Tahoma" w:hAnsi="Tahoma" w:cs="Tahoma"/>
                <w:color w:val="002060"/>
                <w:sz w:val="20"/>
                <w:szCs w:val="20"/>
              </w:rPr>
              <w:t>30-</w:t>
            </w:r>
            <w:r w:rsid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35 </w:t>
            </w:r>
            <w:proofErr w:type="spellStart"/>
            <w:r w:rsidR="00E22E68">
              <w:rPr>
                <w:rFonts w:ascii="Tahoma" w:hAnsi="Tahoma" w:cs="Tahoma"/>
                <w:color w:val="002060"/>
                <w:sz w:val="20"/>
                <w:szCs w:val="20"/>
              </w:rPr>
              <w:t>triệu</w:t>
            </w:r>
            <w:proofErr w:type="spellEnd"/>
            <w:r w:rsidR="00E22E68">
              <w:rPr>
                <w:rFonts w:ascii="Tahoma" w:hAnsi="Tahoma" w:cs="Tahoma"/>
                <w:color w:val="002060"/>
                <w:sz w:val="20"/>
                <w:szCs w:val="20"/>
              </w:rPr>
              <w:t>/</w:t>
            </w:r>
            <w:proofErr w:type="spellStart"/>
            <w:r w:rsidR="00E22E68">
              <w:rPr>
                <w:rFonts w:ascii="Tahoma" w:hAnsi="Tahoma" w:cs="Tahoma"/>
                <w:color w:val="002060"/>
                <w:sz w:val="20"/>
                <w:szCs w:val="20"/>
              </w:rPr>
              <w:t>mỗi</w:t>
            </w:r>
            <w:proofErr w:type="spellEnd"/>
            <w:r w:rsid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22E68">
              <w:rPr>
                <w:rFonts w:ascii="Tahoma" w:hAnsi="Tahoma" w:cs="Tahoma"/>
                <w:color w:val="002060"/>
                <w:sz w:val="20"/>
                <w:szCs w:val="20"/>
              </w:rPr>
              <w:t>tháng</w:t>
            </w:r>
            <w:proofErr w:type="spellEnd"/>
            <w:r w:rsidR="001304AF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1304AF">
              <w:rPr>
                <w:rFonts w:ascii="Tahoma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 w:rsidR="001304AF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22E68">
              <w:rPr>
                <w:rFonts w:ascii="Tahoma" w:hAnsi="Tahoma" w:cs="Tahoma"/>
                <w:color w:val="002060"/>
                <w:sz w:val="20"/>
                <w:szCs w:val="20"/>
              </w:rPr>
              <w:t>và</w:t>
            </w:r>
            <w:proofErr w:type="spellEnd"/>
            <w:r w:rsid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1304AF">
              <w:rPr>
                <w:rFonts w:ascii="Tahoma" w:hAnsi="Tahoma" w:cs="Tahoma"/>
                <w:color w:val="002060"/>
                <w:sz w:val="20"/>
                <w:szCs w:val="20"/>
              </w:rPr>
              <w:t>tháng</w:t>
            </w:r>
            <w:proofErr w:type="spellEnd"/>
            <w:r w:rsidR="001304AF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22E68">
              <w:rPr>
                <w:rFonts w:ascii="Tahoma" w:hAnsi="Tahoma" w:cs="Tahoma"/>
                <w:color w:val="002060"/>
                <w:sz w:val="20"/>
                <w:szCs w:val="20"/>
              </w:rPr>
              <w:t>nghỉ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</w:p>
          <w:p w:rsidR="004A3FF9" w:rsidRDefault="004A3FF9" w:rsidP="0038431D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sĩ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: </w:t>
            </w:r>
            <w:r w:rsidR="00A44207">
              <w:rPr>
                <w:rFonts w:ascii="Tahoma" w:hAnsi="Tahoma" w:cs="Tahoma"/>
                <w:color w:val="002060"/>
                <w:sz w:val="20"/>
                <w:szCs w:val="20"/>
              </w:rPr>
              <w:t>20</w:t>
            </w:r>
            <w:r w:rsidR="008501C1">
              <w:rPr>
                <w:rFonts w:ascii="Tahoma" w:hAnsi="Tahoma" w:cs="Tahoma"/>
                <w:color w:val="002060"/>
                <w:sz w:val="20"/>
                <w:szCs w:val="20"/>
              </w:rPr>
              <w:t>-</w:t>
            </w:r>
            <w:r w:rsidR="00A44207">
              <w:rPr>
                <w:rFonts w:ascii="Tahoma" w:hAnsi="Tahoma" w:cs="Tahoma"/>
                <w:color w:val="00206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triệu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tháng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1304AF">
              <w:rPr>
                <w:rFonts w:ascii="Tahoma" w:hAnsi="Tahoma" w:cs="Tahoma"/>
                <w:color w:val="002060"/>
                <w:sz w:val="20"/>
                <w:szCs w:val="20"/>
              </w:rPr>
              <w:t>v</w:t>
            </w:r>
            <w:r w:rsidR="00E22E68">
              <w:rPr>
                <w:rFonts w:ascii="Tahoma" w:hAnsi="Tahoma" w:cs="Tahoma"/>
                <w:color w:val="002060"/>
                <w:sz w:val="20"/>
                <w:szCs w:val="20"/>
              </w:rPr>
              <w:t>à</w:t>
            </w:r>
            <w:proofErr w:type="spellEnd"/>
            <w:r w:rsid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1304AF">
              <w:rPr>
                <w:rFonts w:ascii="Tahoma" w:hAnsi="Tahoma" w:cs="Tahoma"/>
                <w:color w:val="002060"/>
                <w:sz w:val="20"/>
                <w:szCs w:val="20"/>
              </w:rPr>
              <w:t>tháng</w:t>
            </w:r>
            <w:proofErr w:type="spellEnd"/>
            <w:r w:rsidR="001304AF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22E68">
              <w:rPr>
                <w:rFonts w:ascii="Tahoma" w:hAnsi="Tahoma" w:cs="Tahoma"/>
                <w:color w:val="002060"/>
                <w:sz w:val="20"/>
                <w:szCs w:val="20"/>
              </w:rPr>
              <w:t>nghỉ</w:t>
            </w:r>
            <w:proofErr w:type="spellEnd"/>
            <w:r w:rsidR="00E22E68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</w:p>
          <w:p w:rsidR="004A3FF9" w:rsidRDefault="004A3FF9" w:rsidP="0038431D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Điều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dưỡng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: </w:t>
            </w:r>
            <w:r w:rsidR="00E22E68">
              <w:rPr>
                <w:rFonts w:ascii="Tahoma" w:hAnsi="Tahoma" w:cs="Tahoma"/>
                <w:color w:val="002060"/>
                <w:sz w:val="20"/>
                <w:szCs w:val="20"/>
              </w:rPr>
              <w:t>18</w:t>
            </w:r>
            <w:r w:rsidR="008501C1">
              <w:rPr>
                <w:rFonts w:ascii="Tahoma" w:hAnsi="Tahoma" w:cs="Tahoma"/>
                <w:color w:val="002060"/>
                <w:sz w:val="20"/>
                <w:szCs w:val="20"/>
              </w:rPr>
              <w:t>-20</w:t>
            </w:r>
            <w:r w:rsid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E22E68">
              <w:rPr>
                <w:rFonts w:ascii="Tahoma" w:hAnsi="Tahoma" w:cs="Tahoma"/>
                <w:color w:val="002060"/>
                <w:sz w:val="20"/>
                <w:szCs w:val="20"/>
              </w:rPr>
              <w:t>triệu</w:t>
            </w:r>
            <w:proofErr w:type="spellEnd"/>
            <w:r w:rsidR="00E22E68">
              <w:rPr>
                <w:rFonts w:ascii="Tahoma" w:hAnsi="Tahoma" w:cs="Tahoma"/>
                <w:color w:val="002060"/>
                <w:sz w:val="20"/>
                <w:szCs w:val="20"/>
              </w:rPr>
              <w:t>/</w:t>
            </w:r>
            <w:proofErr w:type="spellStart"/>
            <w:r w:rsidR="00E22E68">
              <w:rPr>
                <w:rFonts w:ascii="Tahoma" w:hAnsi="Tahoma" w:cs="Tahoma"/>
                <w:color w:val="002060"/>
                <w:sz w:val="20"/>
                <w:szCs w:val="20"/>
              </w:rPr>
              <w:t>tháng</w:t>
            </w:r>
            <w:proofErr w:type="spellEnd"/>
          </w:p>
          <w:p w:rsidR="004A3FF9" w:rsidRDefault="004A3FF9" w:rsidP="0038431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44061"/>
                <w:sz w:val="20"/>
                <w:szCs w:val="20"/>
              </w:rPr>
              <w:t>Bác</w:t>
            </w:r>
            <w:proofErr w:type="spellEnd"/>
            <w:r>
              <w:rPr>
                <w:rFonts w:ascii="Tahoma" w:hAnsi="Tahoma" w:cs="Tahoma"/>
                <w:color w:val="2440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44061"/>
                <w:sz w:val="20"/>
                <w:szCs w:val="20"/>
              </w:rPr>
              <w:t>sĩ</w:t>
            </w:r>
            <w:proofErr w:type="spellEnd"/>
            <w:r>
              <w:rPr>
                <w:rFonts w:ascii="Tahoma" w:hAnsi="Tahoma" w:cs="Tahoma"/>
                <w:color w:val="244061"/>
                <w:sz w:val="20"/>
                <w:szCs w:val="20"/>
              </w:rPr>
              <w:t xml:space="preserve">, Y </w:t>
            </w:r>
            <w:proofErr w:type="spellStart"/>
            <w:r>
              <w:rPr>
                <w:rFonts w:ascii="Tahoma" w:hAnsi="Tahoma" w:cs="Tahoma"/>
                <w:color w:val="244061"/>
                <w:sz w:val="20"/>
                <w:szCs w:val="20"/>
              </w:rPr>
              <w:t>sĩ</w:t>
            </w:r>
            <w:proofErr w:type="spellEnd"/>
            <w:r>
              <w:rPr>
                <w:rFonts w:ascii="Tahoma" w:hAnsi="Tahoma" w:cs="Tahoma"/>
                <w:color w:val="2440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44061"/>
                <w:sz w:val="20"/>
                <w:szCs w:val="20"/>
              </w:rPr>
              <w:t>đ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ược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đào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tạo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môn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sâu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về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Advanced Cardiovascular Life Support (ACLS)</w:t>
            </w:r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International Trauma Life Support (ITLS)…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tại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nước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ngoài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chứng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chỉ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đào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tạo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giá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trị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sử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dụng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quốc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tế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</w:p>
          <w:p w:rsidR="004A3FF9" w:rsidRPr="00E90A88" w:rsidRDefault="004A3FF9" w:rsidP="00811BDF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Thường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xuyên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được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đào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tạo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244061"/>
                <w:sz w:val="20"/>
                <w:szCs w:val="20"/>
              </w:rPr>
              <w:t>nghiệp</w:t>
            </w:r>
            <w:proofErr w:type="spellEnd"/>
            <w:r w:rsidRPr="00E90A88">
              <w:rPr>
                <w:rFonts w:ascii="Tahoma" w:hAnsi="Tahoma" w:cs="Tahoma"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244061"/>
                <w:sz w:val="20"/>
                <w:szCs w:val="20"/>
              </w:rPr>
              <w:t>vụ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tại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nơi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được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đào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tạo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kỹ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năng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mềm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phục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vụ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công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 w:rsidR="00E90A88"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Được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trong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môi trường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quốc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tế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nghiệp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của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một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tập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đoàn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đa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quốc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gia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</w:p>
          <w:p w:rsidR="004A3FF9" w:rsidRDefault="004A3FF9" w:rsidP="0038431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Môi trường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thực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hành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kỹ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năng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Anh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ngữ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ngành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</w:p>
          <w:p w:rsidR="00E90A88" w:rsidRDefault="004A3FF9" w:rsidP="00F45654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Lương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phụ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cấp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và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các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chính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sách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đãi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ngộ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thỏa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đáng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 w:rsidR="00E90A88"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Bảo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hiểm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Xã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hội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- Y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tế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- Thất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nghiệp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theo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quy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định;</w:t>
            </w:r>
            <w:r w:rsidR="00E90A88"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Bảo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hiểm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sức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khỏe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, tai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nạn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; Bảo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hiểm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khi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đi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công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tác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 w:rsidR="00E90A88"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Bảo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hiểm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sức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khỏe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, tai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nạn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cho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người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thân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  <w:r w:rsidR="00E90A88"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</w:p>
          <w:p w:rsidR="004A3FF9" w:rsidRPr="00E90A88" w:rsidRDefault="004A3FF9" w:rsidP="007808DE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Cơ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hội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làm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việc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nước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ngoài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. 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Cơ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hội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thăng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tiến</w:t>
            </w:r>
            <w:proofErr w:type="spellEnd"/>
            <w:r w:rsidRPr="00E90A88">
              <w:rPr>
                <w:rFonts w:ascii="Tahoma" w:hAnsi="Tahoma" w:cs="Tahoma"/>
                <w:color w:val="002060"/>
                <w:sz w:val="20"/>
                <w:szCs w:val="20"/>
              </w:rPr>
              <w:t>.</w:t>
            </w:r>
          </w:p>
          <w:p w:rsidR="004A3FF9" w:rsidRPr="0024422D" w:rsidRDefault="004A3FF9">
            <w:pPr>
              <w:rPr>
                <w:rFonts w:ascii="Tahoma" w:hAnsi="Tahoma" w:cs="Tahoma"/>
                <w:color w:val="244061"/>
                <w:sz w:val="12"/>
                <w:szCs w:val="8"/>
              </w:rPr>
            </w:pPr>
          </w:p>
          <w:p w:rsidR="004A3FF9" w:rsidRPr="0024422D" w:rsidRDefault="00E90A88" w:rsidP="00E90A88">
            <w:pPr>
              <w:jc w:val="both"/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Ứ</w:t>
            </w:r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ng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viên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chưa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đạt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trình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độ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Anh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văn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theo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yêu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cầu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công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việc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, Công ty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có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chính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sách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đài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thọ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toàn </w:t>
            </w:r>
            <w:proofErr w:type="spellStart"/>
            <w:proofErr w:type="gram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bộ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học</w:t>
            </w:r>
            <w:proofErr w:type="spellEnd"/>
            <w:proofErr w:type="gram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phí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cho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ứng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viên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học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nâng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cao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trình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độ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4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kỹ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năng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chuyên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ngành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Y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về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nói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-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nghe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-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đọc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 xml:space="preserve"> - </w:t>
            </w:r>
            <w:proofErr w:type="spellStart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viết</w:t>
            </w:r>
            <w:proofErr w:type="spellEnd"/>
            <w:r w:rsidR="004A3FF9" w:rsidRPr="0024422D">
              <w:rPr>
                <w:rFonts w:ascii="Tahoma" w:hAnsi="Tahoma" w:cs="Tahoma"/>
                <w:b/>
                <w:bCs/>
                <w:color w:val="002060"/>
                <w:sz w:val="20"/>
                <w:szCs w:val="16"/>
              </w:rPr>
              <w:t>.</w:t>
            </w:r>
          </w:p>
          <w:p w:rsidR="004A3FF9" w:rsidRDefault="004A3FF9">
            <w:pPr>
              <w:pStyle w:val="ListParagraph"/>
              <w:spacing w:line="276" w:lineRule="auto"/>
              <w:ind w:left="0" w:right="180"/>
              <w:jc w:val="both"/>
              <w:rPr>
                <w:rFonts w:ascii="Tahoma" w:hAnsi="Tahoma" w:cs="Tahoma"/>
                <w:color w:val="244061"/>
              </w:rPr>
            </w:pPr>
          </w:p>
          <w:p w:rsidR="004A3FF9" w:rsidRDefault="004A3FF9">
            <w:pPr>
              <w:spacing w:line="276" w:lineRule="auto"/>
              <w:ind w:right="180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Ứng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viên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quan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tâm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vui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lòng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vào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trang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web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tuyển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dụng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Công ty </w:t>
            </w:r>
            <w:hyperlink r:id="rId11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http://tuyendungbacsy.com/</w:t>
              </w:r>
            </w:hyperlink>
          </w:p>
          <w:p w:rsidR="004A3FF9" w:rsidRDefault="004A3FF9" w:rsidP="0024422D">
            <w:pPr>
              <w:spacing w:line="276" w:lineRule="auto"/>
              <w:ind w:right="180"/>
              <w:jc w:val="both"/>
              <w:rPr>
                <w:rFonts w:ascii="Tahoma" w:hAnsi="Tahoma" w:cs="Tahoma"/>
                <w:color w:val="24406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để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tham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khảo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thêm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thông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tin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và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nộp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hồ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sơ</w:t>
            </w:r>
            <w:proofErr w:type="spellEnd"/>
            <w:r w:rsidR="0024422D">
              <w:rPr>
                <w:rFonts w:ascii="Tahoma" w:hAnsi="Tahoma" w:cs="Tahoma"/>
                <w:color w:val="00206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244061"/>
                <w:sz w:val="20"/>
                <w:szCs w:val="20"/>
              </w:rPr>
              <w:t>Ưu</w:t>
            </w:r>
            <w:proofErr w:type="spellEnd"/>
            <w:r>
              <w:rPr>
                <w:rFonts w:ascii="Tahoma" w:hAnsi="Tahoma" w:cs="Tahoma"/>
                <w:color w:val="2440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44061"/>
                <w:sz w:val="20"/>
                <w:szCs w:val="20"/>
              </w:rPr>
              <w:t>tiên</w:t>
            </w:r>
            <w:proofErr w:type="spellEnd"/>
            <w:r>
              <w:rPr>
                <w:rFonts w:ascii="Tahoma" w:hAnsi="Tahoma" w:cs="Tahoma"/>
                <w:color w:val="2440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44061"/>
                <w:sz w:val="20"/>
                <w:szCs w:val="20"/>
              </w:rPr>
              <w:t>hồ</w:t>
            </w:r>
            <w:proofErr w:type="spellEnd"/>
            <w:r>
              <w:rPr>
                <w:rFonts w:ascii="Tahoma" w:hAnsi="Tahoma" w:cs="Tahoma"/>
                <w:color w:val="2440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44061"/>
                <w:sz w:val="20"/>
                <w:szCs w:val="20"/>
              </w:rPr>
              <w:t>sơ</w:t>
            </w:r>
            <w:proofErr w:type="spellEnd"/>
            <w:r>
              <w:rPr>
                <w:rFonts w:ascii="Tahoma" w:hAnsi="Tahoma" w:cs="Tahoma"/>
                <w:color w:val="2440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44061"/>
                <w:sz w:val="20"/>
                <w:szCs w:val="20"/>
              </w:rPr>
              <w:t>đến</w:t>
            </w:r>
            <w:proofErr w:type="spellEnd"/>
            <w:r>
              <w:rPr>
                <w:rFonts w:ascii="Tahoma" w:hAnsi="Tahoma" w:cs="Tahoma"/>
                <w:color w:val="2440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44061"/>
                <w:sz w:val="20"/>
                <w:szCs w:val="20"/>
              </w:rPr>
              <w:t>sớm</w:t>
            </w:r>
            <w:proofErr w:type="spellEnd"/>
            <w:r>
              <w:rPr>
                <w:rFonts w:ascii="Tahoma" w:hAnsi="Tahoma" w:cs="Tahoma"/>
                <w:color w:val="244061"/>
                <w:sz w:val="20"/>
                <w:szCs w:val="20"/>
              </w:rPr>
              <w:t>.</w:t>
            </w:r>
          </w:p>
          <w:p w:rsidR="004A3FF9" w:rsidRDefault="004A3FF9">
            <w:pPr>
              <w:autoSpaceDE w:val="0"/>
              <w:autoSpaceDN w:val="0"/>
              <w:spacing w:line="276" w:lineRule="auto"/>
              <w:rPr>
                <w:rFonts w:ascii="Tahoma" w:hAnsi="Tahoma" w:cs="Tahoma"/>
                <w:color w:val="244061"/>
              </w:rPr>
            </w:pPr>
          </w:p>
          <w:p w:rsidR="004A3FF9" w:rsidRDefault="004A3FF9">
            <w:pPr>
              <w:autoSpaceDE w:val="0"/>
              <w:autoSpaceDN w:val="0"/>
              <w:spacing w:line="276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Điện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thoại</w:t>
            </w:r>
            <w:proofErr w:type="spellEnd"/>
            <w:r>
              <w:rPr>
                <w:rFonts w:ascii="Tahoma" w:hAnsi="Tahoma" w:cs="Tahoma"/>
                <w:color w:val="2440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44061"/>
                <w:sz w:val="20"/>
                <w:szCs w:val="20"/>
              </w:rPr>
              <w:t>liên</w:t>
            </w:r>
            <w:proofErr w:type="spellEnd"/>
            <w:r>
              <w:rPr>
                <w:rFonts w:ascii="Tahoma" w:hAnsi="Tahoma" w:cs="Tahoma"/>
                <w:color w:val="2440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44061"/>
                <w:sz w:val="20"/>
                <w:szCs w:val="20"/>
              </w:rPr>
              <w:t>hệ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: 028 38454218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hoặc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090</w:t>
            </w:r>
            <w:r>
              <w:rPr>
                <w:rFonts w:ascii="Tahoma" w:hAnsi="Tahoma" w:cs="Tahoma"/>
                <w:color w:val="24406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292</w:t>
            </w:r>
            <w:r>
              <w:rPr>
                <w:rFonts w:ascii="Tahoma" w:hAnsi="Tahoma" w:cs="Tahoma"/>
                <w:color w:val="24406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7388/ 093</w:t>
            </w:r>
            <w:r>
              <w:rPr>
                <w:rFonts w:ascii="Tahoma" w:hAnsi="Tahoma" w:cs="Tahoma"/>
                <w:color w:val="24406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442</w:t>
            </w:r>
            <w:r>
              <w:rPr>
                <w:rFonts w:ascii="Tahoma" w:hAnsi="Tahoma" w:cs="Tahoma"/>
                <w:color w:val="24406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5766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gặp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Phúc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(Ms.),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Chuyên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viên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tuyển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dụng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. </w:t>
            </w:r>
          </w:p>
          <w:p w:rsidR="004A3FF9" w:rsidRDefault="004A3FF9">
            <w:pPr>
              <w:spacing w:line="276" w:lineRule="auto"/>
              <w:ind w:right="180"/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Phòng Nhân sự</w:t>
            </w:r>
          </w:p>
          <w:p w:rsidR="004A3FF9" w:rsidRDefault="004A3FF9">
            <w:pPr>
              <w:spacing w:line="276" w:lineRule="auto"/>
              <w:ind w:right="180"/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Công ty TNHH International SOS Việt Nam</w:t>
            </w:r>
          </w:p>
          <w:p w:rsidR="004A3FF9" w:rsidRPr="00E22E68" w:rsidRDefault="004A3FF9">
            <w:pPr>
              <w:spacing w:line="276" w:lineRule="auto"/>
              <w:ind w:right="180"/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>Tầng</w:t>
            </w:r>
            <w:proofErr w:type="spellEnd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7, </w:t>
            </w:r>
            <w:proofErr w:type="spellStart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>tòa</w:t>
            </w:r>
            <w:proofErr w:type="spellEnd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>nhà</w:t>
            </w:r>
            <w:proofErr w:type="spellEnd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Centre Point, </w:t>
            </w:r>
            <w:proofErr w:type="spellStart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>Số</w:t>
            </w:r>
            <w:proofErr w:type="spellEnd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106 Nguyễn Văn </w:t>
            </w:r>
            <w:proofErr w:type="spellStart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>Trỗi</w:t>
            </w:r>
            <w:proofErr w:type="spellEnd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>Phường</w:t>
            </w:r>
            <w:proofErr w:type="spellEnd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8, </w:t>
            </w:r>
          </w:p>
          <w:p w:rsidR="004A3FF9" w:rsidRPr="00E22E68" w:rsidRDefault="004A3FF9">
            <w:pPr>
              <w:spacing w:line="276" w:lineRule="auto"/>
              <w:ind w:right="180"/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>Quận</w:t>
            </w:r>
            <w:proofErr w:type="spellEnd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Phú </w:t>
            </w:r>
            <w:proofErr w:type="spellStart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>Nhuận</w:t>
            </w:r>
            <w:proofErr w:type="spellEnd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>Tp.HCM</w:t>
            </w:r>
            <w:proofErr w:type="spellEnd"/>
          </w:p>
          <w:p w:rsidR="00E22E68" w:rsidRDefault="00E22E68">
            <w:pPr>
              <w:spacing w:line="276" w:lineRule="auto"/>
              <w:ind w:right="180"/>
              <w:jc w:val="right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>Tầng</w:t>
            </w:r>
            <w:proofErr w:type="spellEnd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6, </w:t>
            </w:r>
            <w:proofErr w:type="spellStart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>tòa</w:t>
            </w:r>
            <w:proofErr w:type="spellEnd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>nhà</w:t>
            </w:r>
            <w:proofErr w:type="spellEnd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Capital Tower - 109 Trần </w:t>
            </w:r>
            <w:proofErr w:type="spellStart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>Hưng</w:t>
            </w:r>
            <w:proofErr w:type="spellEnd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>Đạo</w:t>
            </w:r>
            <w:proofErr w:type="spellEnd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>Khu</w:t>
            </w:r>
            <w:proofErr w:type="spellEnd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>Cửa</w:t>
            </w:r>
            <w:proofErr w:type="spellEnd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Nam, </w:t>
            </w:r>
            <w:proofErr w:type="spellStart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>Hoàn</w:t>
            </w:r>
            <w:proofErr w:type="spellEnd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>Kiếm</w:t>
            </w:r>
            <w:proofErr w:type="spellEnd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>Hà</w:t>
            </w:r>
            <w:proofErr w:type="spellEnd"/>
            <w:r w:rsidRPr="00E22E68">
              <w:rPr>
                <w:rFonts w:ascii="Tahoma" w:hAnsi="Tahoma" w:cs="Tahoma"/>
                <w:color w:val="002060"/>
                <w:sz w:val="20"/>
                <w:szCs w:val="20"/>
              </w:rPr>
              <w:t xml:space="preserve"> Nội</w:t>
            </w:r>
          </w:p>
          <w:p w:rsidR="004A3FF9" w:rsidRDefault="004A3FF9" w:rsidP="00E90A88">
            <w:pPr>
              <w:spacing w:line="276" w:lineRule="auto"/>
              <w:ind w:right="180"/>
              <w:jc w:val="right"/>
              <w:rPr>
                <w:color w:val="1F497D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Khu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B,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Số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1 Lê Ngọc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Hân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Phường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1, </w:t>
            </w:r>
            <w:proofErr w:type="spellStart"/>
            <w:proofErr w:type="gram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Tp.Vũng</w:t>
            </w:r>
            <w:proofErr w:type="spellEnd"/>
            <w:proofErr w:type="gram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Tàu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Tỉnh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Bà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Rịa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Vũng</w:t>
            </w:r>
            <w:proofErr w:type="spellEnd"/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20"/>
                <w:szCs w:val="20"/>
              </w:rPr>
              <w:t>Tà</w:t>
            </w:r>
            <w:r w:rsidR="00E90A88">
              <w:rPr>
                <w:rFonts w:ascii="Tahoma" w:hAnsi="Tahoma" w:cs="Tahoma"/>
                <w:color w:val="002060"/>
                <w:sz w:val="20"/>
                <w:szCs w:val="20"/>
              </w:rPr>
              <w:t>u</w:t>
            </w:r>
            <w:proofErr w:type="spellEnd"/>
          </w:p>
        </w:tc>
      </w:tr>
      <w:tr w:rsidR="004A3FF9" w:rsidTr="00E22E68">
        <w:tc>
          <w:tcPr>
            <w:tcW w:w="10630" w:type="dxa"/>
            <w:tcBorders>
              <w:top w:val="nil"/>
              <w:left w:val="single" w:sz="8" w:space="0" w:color="2F4696"/>
              <w:bottom w:val="nil"/>
              <w:right w:val="single" w:sz="8" w:space="0" w:color="2F4696"/>
            </w:tcBorders>
            <w:shd w:val="clear" w:color="auto" w:fill="2F4696"/>
            <w:vAlign w:val="center"/>
            <w:hideMark/>
          </w:tcPr>
          <w:p w:rsidR="004A3FF9" w:rsidRDefault="004A3FF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3FF9" w:rsidTr="00E90A88">
        <w:trPr>
          <w:trHeight w:val="1125"/>
        </w:trPr>
        <w:tc>
          <w:tcPr>
            <w:tcW w:w="10630" w:type="dxa"/>
            <w:tcBorders>
              <w:top w:val="nil"/>
              <w:left w:val="single" w:sz="8" w:space="0" w:color="2F4696"/>
              <w:bottom w:val="nil"/>
              <w:right w:val="single" w:sz="8" w:space="0" w:color="2F4696"/>
            </w:tcBorders>
            <w:shd w:val="clear" w:color="auto" w:fill="2F4696"/>
            <w:vAlign w:val="center"/>
            <w:hideMark/>
          </w:tcPr>
          <w:p w:rsidR="004A3FF9" w:rsidRDefault="004A3FF9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6276975" cy="504825"/>
                  <wp:effectExtent l="0" t="0" r="9525" b="9525"/>
                  <wp:docPr id="1" name="Picture 1" descr="cid:image007.jpg@01D411E3.E8195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7.jpg@01D411E3.E8195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9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FF9" w:rsidTr="00E22E68">
        <w:tc>
          <w:tcPr>
            <w:tcW w:w="10630" w:type="dxa"/>
            <w:tcBorders>
              <w:top w:val="nil"/>
              <w:left w:val="single" w:sz="8" w:space="0" w:color="2F4696"/>
              <w:bottom w:val="nil"/>
              <w:right w:val="single" w:sz="8" w:space="0" w:color="2F4696"/>
            </w:tcBorders>
            <w:shd w:val="clear" w:color="auto" w:fill="2F4696"/>
            <w:vAlign w:val="center"/>
          </w:tcPr>
          <w:p w:rsidR="004A3FF9" w:rsidRDefault="004A3FF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BF6239" w:rsidRDefault="00BF6239"/>
    <w:sectPr w:rsidR="00BF6239" w:rsidSect="004A3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7F5"/>
    <w:multiLevelType w:val="hybridMultilevel"/>
    <w:tmpl w:val="45AC5E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E6543A6"/>
    <w:multiLevelType w:val="hybridMultilevel"/>
    <w:tmpl w:val="E56044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3D12691"/>
    <w:multiLevelType w:val="hybridMultilevel"/>
    <w:tmpl w:val="8A0A1DFE"/>
    <w:lvl w:ilvl="0" w:tplc="B70AACA4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F9"/>
    <w:rsid w:val="00036C48"/>
    <w:rsid w:val="000E76DF"/>
    <w:rsid w:val="001304AF"/>
    <w:rsid w:val="0024422D"/>
    <w:rsid w:val="004A3FF9"/>
    <w:rsid w:val="00620F41"/>
    <w:rsid w:val="008501C1"/>
    <w:rsid w:val="0085376F"/>
    <w:rsid w:val="00A44207"/>
    <w:rsid w:val="00A47F8D"/>
    <w:rsid w:val="00BF6239"/>
    <w:rsid w:val="00E22E68"/>
    <w:rsid w:val="00E90A88"/>
    <w:rsid w:val="00EE2A43"/>
    <w:rsid w:val="00F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F3ED2-AD31-46B1-8FBC-9F3D09A5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F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3F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3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cid:image007.jpg@01D411E3.E819565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4.jpg@01D411EB.890F8730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tuyendungbacsy.com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internationalso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 PHAM</dc:creator>
  <cp:lastModifiedBy>Diem PHAM</cp:lastModifiedBy>
  <cp:revision>2</cp:revision>
  <dcterms:created xsi:type="dcterms:W3CDTF">2020-01-22T09:18:00Z</dcterms:created>
  <dcterms:modified xsi:type="dcterms:W3CDTF">2020-01-22T09:18:00Z</dcterms:modified>
</cp:coreProperties>
</file>