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9D" w:rsidRDefault="00324C9D"/>
    <w:p w:rsidR="00EC2C2C" w:rsidRDefault="00EC2C2C" w:rsidP="00EC2C2C">
      <w:pPr>
        <w:rPr>
          <w:lang w:val="en-SG"/>
        </w:rPr>
      </w:pPr>
    </w:p>
    <w:tbl>
      <w:tblPr>
        <w:tblpPr w:leftFromText="180" w:rightFromText="180" w:vertAnchor="text"/>
        <w:tblW w:w="99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1"/>
      </w:tblGrid>
      <w:tr w:rsidR="00EC2C2C" w:rsidTr="00EC2C2C">
        <w:trPr>
          <w:trHeight w:val="1781"/>
          <w:tblHeader/>
        </w:trPr>
        <w:tc>
          <w:tcPr>
            <w:tcW w:w="9991" w:type="dxa"/>
            <w:tcBorders>
              <w:top w:val="single" w:sz="8" w:space="0" w:color="2F4696"/>
              <w:left w:val="single" w:sz="8" w:space="0" w:color="2F4696"/>
              <w:bottom w:val="nil"/>
              <w:right w:val="single" w:sz="8" w:space="0" w:color="2F4696"/>
            </w:tcBorders>
            <w:shd w:val="clear" w:color="auto" w:fill="2F4696"/>
            <w:vAlign w:val="center"/>
            <w:hideMark/>
          </w:tcPr>
          <w:p w:rsidR="00EC2C2C" w:rsidRDefault="00EC2C2C" w:rsidP="00EC2C2C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916305</wp:posOffset>
                      </wp:positionV>
                      <wp:extent cx="2654935" cy="1403985"/>
                      <wp:effectExtent l="0" t="0" r="12065" b="279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93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2C2C" w:rsidRPr="00AF56F8" w:rsidRDefault="00AF56F8" w:rsidP="00AF56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F56F8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 xml:space="preserve">TUYỂN DỤNG </w:t>
                                  </w:r>
                                  <w:r w:rsidR="00884E98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 xml:space="preserve">Y SĨ - </w:t>
                                  </w:r>
                                  <w:r w:rsidRPr="00AF56F8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BÁC SĨ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95pt;margin-top:72.15pt;width:209.0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">
                      <v:textbox style="mso-fit-shape-to-text:t">
                        <w:txbxContent>
                          <w:p w:rsidR="00EC2C2C" w:rsidRPr="00AF56F8" w:rsidRDefault="00AF56F8" w:rsidP="00AF56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AF56F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TUYỂN DỤNG </w:t>
                            </w:r>
                            <w:r w:rsidR="00884E9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Y SĨ - </w:t>
                            </w:r>
                            <w:r w:rsidRPr="00AF56F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BÁC SĨ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w:drawing>
                <wp:inline distT="0" distB="0" distL="0" distR="0" wp14:anchorId="2179F49F" wp14:editId="5EAA4131">
                  <wp:extent cx="2434676" cy="1331366"/>
                  <wp:effectExtent l="0" t="0" r="3810" b="2540"/>
                  <wp:docPr id="6" name="Picture 6" descr="Description: Description: Description: Description: Description: Internal Announc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Description: Description: Description: Internal Announceme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403"/>
                          <a:stretch/>
                        </pic:blipFill>
                        <pic:spPr bwMode="auto">
                          <a:xfrm>
                            <a:off x="0" y="0"/>
                            <a:ext cx="2435095" cy="133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C2C" w:rsidTr="00864FFC">
        <w:trPr>
          <w:trHeight w:val="9187"/>
        </w:trPr>
        <w:tc>
          <w:tcPr>
            <w:tcW w:w="9991" w:type="dxa"/>
            <w:tcBorders>
              <w:top w:val="nil"/>
              <w:left w:val="single" w:sz="8" w:space="0" w:color="2F4696"/>
              <w:bottom w:val="nil"/>
              <w:right w:val="single" w:sz="8" w:space="0" w:color="2F4696"/>
            </w:tcBorders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</w:tcPr>
          <w:p w:rsidR="004E2FCC" w:rsidRDefault="004E2FCC" w:rsidP="00AF56F8">
            <w:pPr>
              <w:ind w:left="180" w:right="180"/>
              <w:jc w:val="both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</w:p>
          <w:p w:rsidR="00AF56F8" w:rsidRPr="00C30F59" w:rsidRDefault="00AF56F8" w:rsidP="00AF56F8">
            <w:pPr>
              <w:ind w:left="180" w:right="180"/>
              <w:jc w:val="both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C30F59"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  <w:t xml:space="preserve">International SOS </w:t>
            </w:r>
            <w:hyperlink r:id="rId8" w:tgtFrame="_blank" w:history="1">
              <w:r w:rsidRPr="00864FFC">
                <w:rPr>
                  <w:rFonts w:ascii="Tahoma" w:eastAsia="Times New Roman" w:hAnsi="Tahoma" w:cs="Tahoma"/>
                  <w:b/>
                  <w:bCs/>
                  <w:color w:val="C00000"/>
                  <w:sz w:val="20"/>
                  <w:szCs w:val="20"/>
                  <w:u w:val="single"/>
                </w:rPr>
                <w:t>www.internationalsos.com</w:t>
              </w:r>
            </w:hyperlink>
            <w:r w:rsidRPr="00C30F59"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C30F59">
              <w:rPr>
                <w:rFonts w:ascii="Tahoma" w:eastAsia="Times New Roman" w:hAnsi="Tahoma" w:cs="Tahoma"/>
                <w:bCs/>
                <w:color w:val="002060"/>
                <w:sz w:val="20"/>
                <w:szCs w:val="20"/>
              </w:rPr>
              <w:t>C</w:t>
            </w:r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ông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ty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100%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vốn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nước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ngoài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hàng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đầu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về</w:t>
            </w:r>
            <w:proofErr w:type="spellEnd"/>
            <w:r w:rsid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dịch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vụ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khám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chữa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bệnh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hỗ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trợ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y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tế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chăm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sóc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sức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khỏe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dịch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vụ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an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toàn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cho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trên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90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quốc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gia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trong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30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năm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qua,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hiện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đang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có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nhu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cầu</w:t>
            </w:r>
            <w:proofErr w:type="spellEnd"/>
            <w:r w:rsidRPr="00C30F59"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>tuyển</w:t>
            </w:r>
            <w:proofErr w:type="spellEnd"/>
            <w:r w:rsidRPr="00C30F59"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>dụng</w:t>
            </w:r>
            <w:proofErr w:type="spellEnd"/>
            <w:r w:rsidRPr="00C30F59"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 xml:space="preserve"> </w:t>
            </w:r>
            <w:r w:rsidR="00884E98"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 xml:space="preserve">Y </w:t>
            </w:r>
            <w:proofErr w:type="spellStart"/>
            <w:r w:rsidR="00884E98"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>sĩ</w:t>
            </w:r>
            <w:proofErr w:type="spellEnd"/>
            <w:r w:rsidR="00884E98"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 xml:space="preserve"> - </w:t>
            </w:r>
            <w:proofErr w:type="spellStart"/>
            <w:r w:rsidRPr="00C30F59"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>Bác</w:t>
            </w:r>
            <w:proofErr w:type="spellEnd"/>
            <w:r w:rsidRPr="00C30F59"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>sĩ</w:t>
            </w:r>
            <w:proofErr w:type="spellEnd"/>
            <w:r w:rsidRPr="00C30F59"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 xml:space="preserve"> y </w:t>
            </w:r>
            <w:proofErr w:type="spellStart"/>
            <w:r w:rsidRPr="00C30F59"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>khoa</w:t>
            </w:r>
            <w:proofErr w:type="spellEnd"/>
            <w:r w:rsidRPr="00C30F59"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tại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Việt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Nam.</w:t>
            </w:r>
          </w:p>
          <w:p w:rsidR="00C30F59" w:rsidRPr="00C30F59" w:rsidRDefault="00C30F59" w:rsidP="00AF56F8">
            <w:pPr>
              <w:ind w:left="180" w:right="180"/>
              <w:jc w:val="both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</w:p>
          <w:p w:rsidR="004E2FCC" w:rsidRDefault="004E2FCC" w:rsidP="00AF56F8">
            <w:pPr>
              <w:ind w:left="180" w:right="180"/>
              <w:jc w:val="both"/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</w:pPr>
          </w:p>
          <w:p w:rsidR="00C30F59" w:rsidRDefault="00C30F59" w:rsidP="00AF56F8">
            <w:pPr>
              <w:ind w:left="180" w:right="180"/>
              <w:jc w:val="both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proofErr w:type="spellStart"/>
            <w:r w:rsidRPr="00C30F59"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>Số</w:t>
            </w:r>
            <w:proofErr w:type="spellEnd"/>
            <w:r w:rsidRPr="00C30F59"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>lượng</w:t>
            </w:r>
            <w:proofErr w:type="spellEnd"/>
            <w:r w:rsidRPr="00C30F59"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>tuyển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: </w:t>
            </w:r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ab/>
              <w:t xml:space="preserve">15 </w:t>
            </w:r>
          </w:p>
          <w:p w:rsidR="00102F55" w:rsidRPr="00102F55" w:rsidRDefault="00102F55" w:rsidP="00102F55">
            <w:pPr>
              <w:ind w:left="180" w:right="180"/>
              <w:jc w:val="both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proofErr w:type="spellStart"/>
            <w:r w:rsidRPr="00102F55"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>Ngày</w:t>
            </w:r>
            <w:proofErr w:type="spellEnd"/>
            <w:r w:rsidRPr="00102F55"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>nhận</w:t>
            </w:r>
            <w:proofErr w:type="spellEnd"/>
            <w:r w:rsidRPr="00102F55"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>việc</w:t>
            </w:r>
            <w:proofErr w:type="spellEnd"/>
            <w:r w:rsidRPr="00102F55"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 xml:space="preserve">: </w:t>
            </w:r>
            <w:r w:rsidR="00864FFC"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Cuối</w:t>
            </w:r>
            <w:proofErr w:type="spellEnd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tháng</w:t>
            </w:r>
            <w:proofErr w:type="spellEnd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và</w:t>
            </w:r>
            <w:proofErr w:type="spellEnd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tháng</w:t>
            </w:r>
            <w:proofErr w:type="spellEnd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4/2018</w:t>
            </w:r>
            <w:r w:rsid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.</w:t>
            </w:r>
          </w:p>
          <w:p w:rsidR="00102F55" w:rsidRPr="00C30F59" w:rsidRDefault="00102F55" w:rsidP="00AF56F8">
            <w:pPr>
              <w:ind w:left="180" w:right="180"/>
              <w:jc w:val="both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</w:p>
          <w:p w:rsidR="00C30F59" w:rsidRDefault="00C30F59" w:rsidP="00AF56F8">
            <w:pPr>
              <w:ind w:left="180" w:right="180"/>
              <w:jc w:val="both"/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>Yêu</w:t>
            </w:r>
            <w:proofErr w:type="spellEnd"/>
            <w:r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>cầu</w:t>
            </w:r>
            <w:proofErr w:type="spellEnd"/>
            <w:r w:rsidRPr="00C30F59"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>công</w:t>
            </w:r>
            <w:proofErr w:type="spellEnd"/>
            <w:r w:rsidRPr="00C30F59"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>việc</w:t>
            </w:r>
            <w:proofErr w:type="spellEnd"/>
            <w:r w:rsidRPr="00C30F59"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>:</w:t>
            </w:r>
          </w:p>
          <w:p w:rsidR="00C30F59" w:rsidRPr="00C30F59" w:rsidRDefault="00C30F59" w:rsidP="00AF56F8">
            <w:pPr>
              <w:ind w:left="180" w:right="180"/>
              <w:jc w:val="both"/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</w:pPr>
          </w:p>
          <w:p w:rsidR="00C30F59" w:rsidRPr="00C30F59" w:rsidRDefault="00C30F59" w:rsidP="00C30F59">
            <w:pPr>
              <w:pStyle w:val="ListParagraph"/>
              <w:numPr>
                <w:ilvl w:val="0"/>
                <w:numId w:val="4"/>
              </w:numPr>
              <w:ind w:right="180"/>
              <w:jc w:val="both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Khám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chữa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bệnh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cho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bệnh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nhân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tại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nơi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làm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việc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. </w:t>
            </w:r>
          </w:p>
          <w:p w:rsidR="00C30F59" w:rsidRPr="00C30F59" w:rsidRDefault="00C30F59" w:rsidP="00C30F59">
            <w:pPr>
              <w:pStyle w:val="ListParagraph"/>
              <w:numPr>
                <w:ilvl w:val="0"/>
                <w:numId w:val="4"/>
              </w:numPr>
              <w:ind w:right="180"/>
              <w:jc w:val="both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Cung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cấp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dịch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vụ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chăm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sóc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y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tế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cấp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cứu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sơ</w:t>
            </w:r>
            <w:proofErr w:type="spellEnd"/>
            <w:proofErr w:type="gram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cấp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cứu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.</w:t>
            </w:r>
          </w:p>
          <w:p w:rsidR="00C30F59" w:rsidRPr="00C30F59" w:rsidRDefault="00C30F59" w:rsidP="00C30F59">
            <w:pPr>
              <w:pStyle w:val="ListParagraph"/>
              <w:numPr>
                <w:ilvl w:val="0"/>
                <w:numId w:val="4"/>
              </w:numPr>
              <w:ind w:right="180"/>
              <w:jc w:val="both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Trao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đổi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với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các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bác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sĩ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chuyên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gia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nước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ngoài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về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tình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hình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sức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khỏe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của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bệnh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nhân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.</w:t>
            </w:r>
          </w:p>
          <w:p w:rsidR="00C30F59" w:rsidRPr="00C30F59" w:rsidRDefault="00C30F59" w:rsidP="00C30F59">
            <w:pPr>
              <w:pStyle w:val="ListParagraph"/>
              <w:numPr>
                <w:ilvl w:val="0"/>
                <w:numId w:val="4"/>
              </w:numPr>
              <w:ind w:right="180"/>
              <w:jc w:val="both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Thực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hiện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qui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trình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khám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chữa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bệnh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theo</w:t>
            </w:r>
            <w:proofErr w:type="spellEnd"/>
            <w:proofErr w:type="gram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quy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chuẩn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quốc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tế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phù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hợp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với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tiêu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chuẩn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hiện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hành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của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Bộ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Y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Tế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Việt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Nam.</w:t>
            </w:r>
          </w:p>
          <w:p w:rsidR="00C30F59" w:rsidRPr="00C30F59" w:rsidRDefault="00C30F59" w:rsidP="00C30F59">
            <w:pPr>
              <w:pStyle w:val="ListParagraph"/>
              <w:numPr>
                <w:ilvl w:val="0"/>
                <w:numId w:val="4"/>
              </w:numPr>
              <w:ind w:right="180"/>
              <w:jc w:val="both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Tổ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chức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hội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thảo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trình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bày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các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chuyên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đề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y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tế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.  </w:t>
            </w:r>
          </w:p>
          <w:p w:rsidR="00C30F59" w:rsidRPr="00C30F59" w:rsidRDefault="00C30F59" w:rsidP="00C30F59">
            <w:pPr>
              <w:pStyle w:val="ListParagraph"/>
              <w:numPr>
                <w:ilvl w:val="0"/>
                <w:numId w:val="4"/>
              </w:numPr>
              <w:ind w:right="180"/>
              <w:jc w:val="both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Vận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hành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kiểm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tra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các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trang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thiết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bị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dụng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cụ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y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tế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thuốc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men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phục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vụ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cho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bệnh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nhân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.</w:t>
            </w:r>
          </w:p>
          <w:p w:rsidR="00C30F59" w:rsidRDefault="00C30F59" w:rsidP="00C30F59">
            <w:pPr>
              <w:pStyle w:val="ListParagraph"/>
              <w:numPr>
                <w:ilvl w:val="0"/>
                <w:numId w:val="4"/>
              </w:numPr>
              <w:ind w:right="180"/>
              <w:jc w:val="both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Kiểm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tra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và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quản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lý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công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tác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an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toàn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lao</w:t>
            </w:r>
            <w:proofErr w:type="spellEnd"/>
            <w:proofErr w:type="gram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động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, an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toàn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thực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phẩm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vệ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sinh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môi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trường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tại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nơi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làm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việc</w:t>
            </w:r>
            <w:proofErr w:type="spellEnd"/>
            <w:r w:rsidRPr="00C30F59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.  </w:t>
            </w:r>
          </w:p>
          <w:p w:rsidR="00C30F59" w:rsidRDefault="00C30F59" w:rsidP="00C30F59">
            <w:pPr>
              <w:pStyle w:val="ListParagraph"/>
              <w:ind w:right="180"/>
              <w:jc w:val="both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</w:p>
          <w:p w:rsidR="00102F55" w:rsidRDefault="00102F55" w:rsidP="00C30F59">
            <w:pPr>
              <w:ind w:left="180" w:right="180"/>
              <w:jc w:val="both"/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>Địa</w:t>
            </w:r>
            <w:proofErr w:type="spellEnd"/>
            <w:r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>điểm</w:t>
            </w:r>
            <w:proofErr w:type="spellEnd"/>
            <w:r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>làm</w:t>
            </w:r>
            <w:proofErr w:type="spellEnd"/>
            <w:r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>việc</w:t>
            </w:r>
            <w:proofErr w:type="spellEnd"/>
            <w:r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 xml:space="preserve">: </w:t>
            </w:r>
          </w:p>
          <w:p w:rsidR="00102F55" w:rsidRDefault="00102F55" w:rsidP="00C30F59">
            <w:pPr>
              <w:ind w:left="180" w:right="180"/>
              <w:jc w:val="both"/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</w:pPr>
          </w:p>
          <w:p w:rsidR="00102F55" w:rsidRDefault="00102F55" w:rsidP="00102F55">
            <w:pPr>
              <w:pStyle w:val="ListParagraph"/>
              <w:numPr>
                <w:ilvl w:val="0"/>
                <w:numId w:val="5"/>
              </w:numPr>
              <w:ind w:left="730" w:right="180"/>
              <w:jc w:val="both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Tại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các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giàn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khoan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dầu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khí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ngoài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khơi</w:t>
            </w:r>
            <w:proofErr w:type="spellEnd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.</w:t>
            </w:r>
          </w:p>
          <w:p w:rsidR="00102F55" w:rsidRPr="00102F55" w:rsidRDefault="00102F55" w:rsidP="00102F55">
            <w:pPr>
              <w:pStyle w:val="ListParagraph"/>
              <w:numPr>
                <w:ilvl w:val="0"/>
                <w:numId w:val="5"/>
              </w:numPr>
              <w:ind w:left="730" w:right="180"/>
              <w:jc w:val="both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Tại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các</w:t>
            </w:r>
            <w:proofErr w:type="spellEnd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tỉnh</w:t>
            </w:r>
            <w:proofErr w:type="spellEnd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thành</w:t>
            </w:r>
            <w:proofErr w:type="spellEnd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trên</w:t>
            </w:r>
            <w:proofErr w:type="spellEnd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cả</w:t>
            </w:r>
            <w:proofErr w:type="spellEnd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nước</w:t>
            </w:r>
            <w:proofErr w:type="spellEnd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.</w:t>
            </w:r>
          </w:p>
          <w:p w:rsidR="00102F55" w:rsidRDefault="00102F55" w:rsidP="00C30F59">
            <w:pPr>
              <w:ind w:left="180" w:right="180"/>
              <w:jc w:val="both"/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</w:pPr>
          </w:p>
          <w:p w:rsidR="00C30F59" w:rsidRPr="00C30F59" w:rsidRDefault="00C30F59" w:rsidP="00C30F59">
            <w:pPr>
              <w:ind w:left="180" w:right="180"/>
              <w:jc w:val="both"/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>Yêu</w:t>
            </w:r>
            <w:proofErr w:type="spellEnd"/>
            <w:r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>cầu</w:t>
            </w:r>
            <w:proofErr w:type="spellEnd"/>
            <w:r w:rsidRPr="00C30F59"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>tuyển</w:t>
            </w:r>
            <w:proofErr w:type="spellEnd"/>
            <w:r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>dụng</w:t>
            </w:r>
            <w:proofErr w:type="spellEnd"/>
            <w:r w:rsidRPr="00C30F59"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>:</w:t>
            </w:r>
          </w:p>
          <w:p w:rsidR="00C30F59" w:rsidRPr="00C30F59" w:rsidRDefault="00C30F59" w:rsidP="00C30F59">
            <w:pPr>
              <w:ind w:right="180"/>
              <w:jc w:val="both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</w:p>
          <w:p w:rsidR="00102F55" w:rsidRPr="00102F55" w:rsidRDefault="00102F55" w:rsidP="00102F55">
            <w:pPr>
              <w:pStyle w:val="ListParagraph"/>
              <w:numPr>
                <w:ilvl w:val="0"/>
                <w:numId w:val="4"/>
              </w:numPr>
              <w:ind w:right="180"/>
              <w:jc w:val="both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Nam</w:t>
            </w:r>
            <w:r w:rsid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hoặc</w:t>
            </w:r>
            <w:proofErr w:type="spellEnd"/>
            <w:r w:rsid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n</w:t>
            </w:r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ữ</w:t>
            </w:r>
            <w:proofErr w:type="spellEnd"/>
            <w:r w:rsid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,</w:t>
            </w:r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tuổi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từ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25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đến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50.</w:t>
            </w:r>
          </w:p>
          <w:p w:rsidR="00102F55" w:rsidRPr="00102F55" w:rsidRDefault="00102F55" w:rsidP="00102F55">
            <w:pPr>
              <w:pStyle w:val="ListParagraph"/>
              <w:numPr>
                <w:ilvl w:val="0"/>
                <w:numId w:val="4"/>
              </w:numPr>
              <w:ind w:right="180"/>
              <w:jc w:val="both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Tốt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nghiệp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đ</w:t>
            </w:r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ại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học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chuyên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ngành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Y,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bằng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r w:rsidR="00884E98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Y </w:t>
            </w:r>
            <w:proofErr w:type="spellStart"/>
            <w:r w:rsidR="00884E98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sĩ</w:t>
            </w:r>
            <w:proofErr w:type="spellEnd"/>
            <w:r w:rsidR="00884E98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/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Bác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sĩ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.</w:t>
            </w:r>
          </w:p>
          <w:p w:rsidR="00102F55" w:rsidRPr="00102F55" w:rsidRDefault="00102F55" w:rsidP="00102F55">
            <w:pPr>
              <w:pStyle w:val="ListParagraph"/>
              <w:numPr>
                <w:ilvl w:val="0"/>
                <w:numId w:val="4"/>
              </w:numPr>
              <w:ind w:right="180"/>
              <w:jc w:val="both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Chứng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chỉ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hành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nghề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884E98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khám</w:t>
            </w:r>
            <w:proofErr w:type="spellEnd"/>
            <w:r w:rsidR="00884E98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884E98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chữa</w:t>
            </w:r>
            <w:proofErr w:type="spellEnd"/>
            <w:r w:rsidR="00884E98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884E98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bệnh</w:t>
            </w:r>
            <w:proofErr w:type="spellEnd"/>
            <w:r w:rsidR="00884E98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884E98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đ</w:t>
            </w:r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a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khoa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Nội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tổng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quát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Bác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sĩ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gia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đình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...</w:t>
            </w:r>
            <w:proofErr w:type="spellStart"/>
            <w:r w:rsid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ho</w:t>
            </w:r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ặc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các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chứng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nhận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mở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rộng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phạm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gram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vi</w:t>
            </w:r>
            <w:proofErr w:type="gram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hành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nghề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nội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khoa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cùng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với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các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chứng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chỉ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hành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nghề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chuyên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ngành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khác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.</w:t>
            </w:r>
          </w:p>
          <w:p w:rsidR="00102F55" w:rsidRPr="00102F55" w:rsidRDefault="00102F55" w:rsidP="00102F55">
            <w:pPr>
              <w:pStyle w:val="ListParagraph"/>
              <w:numPr>
                <w:ilvl w:val="0"/>
                <w:numId w:val="4"/>
              </w:numPr>
              <w:ind w:right="180"/>
              <w:jc w:val="both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Ít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nhất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r w:rsidR="00884E98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1.5</w:t>
            </w:r>
            <w:r w:rsid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kinh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nghiệm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khám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chữa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bệnh</w:t>
            </w:r>
            <w:proofErr w:type="spellEnd"/>
            <w:r w:rsid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tại</w:t>
            </w:r>
            <w:proofErr w:type="spellEnd"/>
            <w:r w:rsid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các</w:t>
            </w:r>
            <w:proofErr w:type="spellEnd"/>
            <w:r w:rsid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bệnh</w:t>
            </w:r>
            <w:proofErr w:type="spellEnd"/>
            <w:r w:rsid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viện</w:t>
            </w:r>
            <w:proofErr w:type="spellEnd"/>
            <w:r w:rsid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hoặc</w:t>
            </w:r>
            <w:proofErr w:type="spellEnd"/>
            <w:r w:rsid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các</w:t>
            </w:r>
            <w:proofErr w:type="spellEnd"/>
            <w:r w:rsid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cơ</w:t>
            </w:r>
            <w:proofErr w:type="spellEnd"/>
            <w:r w:rsid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sở</w:t>
            </w:r>
            <w:proofErr w:type="spellEnd"/>
            <w:r w:rsid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y </w:t>
            </w:r>
            <w:proofErr w:type="spellStart"/>
            <w:r w:rsid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tế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.</w:t>
            </w:r>
          </w:p>
          <w:p w:rsidR="00102F55" w:rsidRPr="00102F55" w:rsidRDefault="00102F55" w:rsidP="00102F55">
            <w:pPr>
              <w:pStyle w:val="ListParagraph"/>
              <w:numPr>
                <w:ilvl w:val="0"/>
                <w:numId w:val="4"/>
              </w:numPr>
              <w:ind w:right="180"/>
              <w:jc w:val="both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Giao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tiếp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tiếng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Anh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chuyên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ngành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.</w:t>
            </w:r>
          </w:p>
          <w:p w:rsidR="00102F55" w:rsidRPr="00102F55" w:rsidRDefault="00102F55" w:rsidP="00102F55">
            <w:pPr>
              <w:pStyle w:val="ListParagraph"/>
              <w:numPr>
                <w:ilvl w:val="0"/>
                <w:numId w:val="4"/>
              </w:numPr>
              <w:ind w:right="180"/>
              <w:jc w:val="both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proofErr w:type="gram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Vi</w:t>
            </w:r>
            <w:proofErr w:type="gram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tính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văn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phòng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, Internet, Power Point.</w:t>
            </w:r>
          </w:p>
          <w:p w:rsidR="00102F55" w:rsidRPr="00102F55" w:rsidRDefault="00102F55" w:rsidP="00102F55">
            <w:pPr>
              <w:pStyle w:val="ListParagraph"/>
              <w:numPr>
                <w:ilvl w:val="0"/>
                <w:numId w:val="4"/>
              </w:numPr>
              <w:ind w:right="180"/>
              <w:jc w:val="both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Có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phong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cách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làm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việc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chuyên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nghiệp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 w:rsid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có</w:t>
            </w:r>
            <w:proofErr w:type="spellEnd"/>
            <w:r w:rsid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kỹ</w:t>
            </w:r>
            <w:proofErr w:type="spellEnd"/>
            <w:r w:rsid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năng</w:t>
            </w:r>
            <w:proofErr w:type="spellEnd"/>
            <w:r w:rsid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giao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tiếp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.</w:t>
            </w:r>
          </w:p>
          <w:p w:rsidR="00102F55" w:rsidRDefault="00102F55" w:rsidP="00102F55">
            <w:pPr>
              <w:pStyle w:val="ListParagraph"/>
              <w:numPr>
                <w:ilvl w:val="0"/>
                <w:numId w:val="4"/>
              </w:numPr>
              <w:ind w:right="180"/>
              <w:jc w:val="both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Sức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khỏe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tốt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sẵn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sàng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làm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việc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xa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nhà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.</w:t>
            </w:r>
          </w:p>
          <w:p w:rsidR="004E2FCC" w:rsidRDefault="004E2FCC" w:rsidP="004E2FCC">
            <w:pPr>
              <w:pStyle w:val="ListParagraph"/>
              <w:ind w:right="180"/>
              <w:jc w:val="both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</w:p>
          <w:p w:rsidR="00864FFC" w:rsidRDefault="00864FFC" w:rsidP="004E2FCC">
            <w:pPr>
              <w:ind w:right="180"/>
              <w:jc w:val="both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</w:p>
          <w:p w:rsidR="00864FFC" w:rsidRDefault="00864FFC" w:rsidP="004E2FCC">
            <w:pPr>
              <w:ind w:right="180"/>
              <w:jc w:val="both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</w:p>
          <w:p w:rsidR="004E2FCC" w:rsidRPr="00C30F59" w:rsidRDefault="004E2FCC" w:rsidP="004E2FCC">
            <w:pPr>
              <w:ind w:left="180" w:right="180"/>
              <w:jc w:val="both"/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>Quyền</w:t>
            </w:r>
            <w:proofErr w:type="spellEnd"/>
            <w:r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>lợi</w:t>
            </w:r>
            <w:proofErr w:type="spellEnd"/>
            <w:r w:rsidRPr="00C30F59"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>:</w:t>
            </w:r>
          </w:p>
          <w:p w:rsidR="004E2FCC" w:rsidRDefault="004E2FCC" w:rsidP="004E2FCC">
            <w:pPr>
              <w:ind w:right="180"/>
              <w:jc w:val="both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</w:p>
          <w:p w:rsidR="004E2FCC" w:rsidRPr="00102F55" w:rsidRDefault="004E2FCC" w:rsidP="004E2FCC">
            <w:pPr>
              <w:pStyle w:val="ListParagraph"/>
              <w:numPr>
                <w:ilvl w:val="0"/>
                <w:numId w:val="4"/>
              </w:numPr>
              <w:ind w:right="180"/>
              <w:jc w:val="both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Làm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việc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6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tháng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hưởng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lương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trọn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năm</w:t>
            </w:r>
            <w:proofErr w:type="spellEnd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theo</w:t>
            </w:r>
            <w:proofErr w:type="spellEnd"/>
            <w:proofErr w:type="gramEnd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</w:t>
            </w:r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hu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kỳ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làm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việc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phổ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biến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4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tuần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làm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việc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liên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tục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, 4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tuần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nghỉ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liên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tục</w:t>
            </w:r>
            <w:proofErr w:type="spellEnd"/>
            <w:r w:rsidRPr="00102F55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.</w:t>
            </w:r>
          </w:p>
          <w:p w:rsidR="004E2FCC" w:rsidRPr="004E2FCC" w:rsidRDefault="004E2FCC" w:rsidP="004E2FCC">
            <w:pPr>
              <w:pStyle w:val="ListParagraph"/>
              <w:numPr>
                <w:ilvl w:val="0"/>
                <w:numId w:val="4"/>
              </w:numPr>
              <w:ind w:right="180"/>
              <w:jc w:val="both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Thu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nhập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bình</w:t>
            </w:r>
            <w:proofErr w:type="spellEnd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quân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: 50-60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triệu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/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tháng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làm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việc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.</w:t>
            </w:r>
          </w:p>
          <w:p w:rsidR="004E2FCC" w:rsidRPr="004E2FCC" w:rsidRDefault="004E2FCC" w:rsidP="004E2FCC">
            <w:pPr>
              <w:pStyle w:val="ListParagraph"/>
              <w:numPr>
                <w:ilvl w:val="0"/>
                <w:numId w:val="4"/>
              </w:numPr>
              <w:ind w:right="180"/>
              <w:jc w:val="both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Được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đào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tạo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chuyên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môn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sâu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về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Advanced Cardiovascular Life Support (ACLS) and International Trauma Life Support (ITLS)…</w:t>
            </w: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tại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nước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ngoài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chứng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chỉ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đào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tạo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có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giá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trị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sử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dụng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A75CA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q</w:t>
            </w:r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uốc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tế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.</w:t>
            </w:r>
          </w:p>
          <w:p w:rsidR="004E2FCC" w:rsidRPr="004E2FCC" w:rsidRDefault="004E2FCC" w:rsidP="004E2FCC">
            <w:pPr>
              <w:pStyle w:val="ListParagraph"/>
              <w:numPr>
                <w:ilvl w:val="0"/>
                <w:numId w:val="4"/>
              </w:numPr>
              <w:ind w:right="180"/>
              <w:jc w:val="both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Thường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xuyên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được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đào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tạo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chuyên</w:t>
            </w:r>
            <w:proofErr w:type="spellEnd"/>
            <w:r w:rsid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môn</w:t>
            </w:r>
            <w:proofErr w:type="spellEnd"/>
            <w:r w:rsid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tại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nơi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làm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việc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được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đào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tạo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các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kỹ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năng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mềm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phục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vụ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công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việc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.</w:t>
            </w:r>
          </w:p>
          <w:p w:rsidR="004E2FCC" w:rsidRPr="004E2FCC" w:rsidRDefault="004E2FCC" w:rsidP="004E2FCC">
            <w:pPr>
              <w:pStyle w:val="ListParagraph"/>
              <w:numPr>
                <w:ilvl w:val="0"/>
                <w:numId w:val="4"/>
              </w:numPr>
              <w:ind w:right="180"/>
              <w:jc w:val="both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Được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làm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việc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trong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môi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trường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quốc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tế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chuyên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nghiệp</w:t>
            </w:r>
            <w:proofErr w:type="spellEnd"/>
            <w:r w:rsidR="00A75CA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A75CA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của</w:t>
            </w:r>
            <w:proofErr w:type="spellEnd"/>
            <w:r w:rsidR="00A75CA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A75CA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một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tập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đoàn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đa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A75CA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quốc</w:t>
            </w:r>
            <w:proofErr w:type="spellEnd"/>
            <w:r w:rsidR="00A75CA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A75CA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gia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.</w:t>
            </w:r>
          </w:p>
          <w:p w:rsidR="00A75CAB" w:rsidRPr="004E2FCC" w:rsidRDefault="00A75CAB" w:rsidP="00A75CAB">
            <w:pPr>
              <w:pStyle w:val="ListParagraph"/>
              <w:numPr>
                <w:ilvl w:val="0"/>
                <w:numId w:val="4"/>
              </w:numPr>
              <w:ind w:right="180"/>
              <w:jc w:val="both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Môi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trường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thực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hành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4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kỹ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năng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Anh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ngữ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chuyên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ngành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.</w:t>
            </w:r>
          </w:p>
          <w:p w:rsidR="00A75CAB" w:rsidRPr="004E2FCC" w:rsidRDefault="00A75CAB" w:rsidP="00A75CAB">
            <w:pPr>
              <w:pStyle w:val="ListParagraph"/>
              <w:numPr>
                <w:ilvl w:val="0"/>
                <w:numId w:val="4"/>
              </w:numPr>
              <w:ind w:right="180"/>
              <w:jc w:val="both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Lương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phụ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cấp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và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các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chính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sách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đãi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ngộ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thỏa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đáng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.</w:t>
            </w:r>
          </w:p>
          <w:p w:rsidR="00A75CAB" w:rsidRPr="004E2FCC" w:rsidRDefault="00A75CAB" w:rsidP="00A75CAB">
            <w:pPr>
              <w:pStyle w:val="ListParagraph"/>
              <w:numPr>
                <w:ilvl w:val="0"/>
                <w:numId w:val="4"/>
              </w:numPr>
              <w:ind w:right="180"/>
              <w:jc w:val="both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Bảo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hiểm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Xã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hội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- Y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tế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-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Thất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nghiệp</w:t>
            </w:r>
            <w:proofErr w:type="spellEnd"/>
            <w:r w:rsid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theo</w:t>
            </w:r>
            <w:proofErr w:type="spellEnd"/>
            <w:r w:rsid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quy</w:t>
            </w:r>
            <w:proofErr w:type="spellEnd"/>
            <w:r w:rsid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định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;  </w:t>
            </w:r>
          </w:p>
          <w:p w:rsidR="00A75CAB" w:rsidRPr="004E2FCC" w:rsidRDefault="00A75CAB" w:rsidP="00A75CAB">
            <w:pPr>
              <w:pStyle w:val="ListParagraph"/>
              <w:numPr>
                <w:ilvl w:val="0"/>
                <w:numId w:val="4"/>
              </w:numPr>
              <w:ind w:right="180"/>
              <w:jc w:val="both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Bảo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hiểm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sức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khỏe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, </w:t>
            </w:r>
            <w:proofErr w:type="gram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tai</w:t>
            </w:r>
            <w:proofErr w:type="gram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nạn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;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Bảo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hiểm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khi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đi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công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tác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.</w:t>
            </w:r>
          </w:p>
          <w:p w:rsidR="00A75CAB" w:rsidRPr="004E2FCC" w:rsidRDefault="00A75CAB" w:rsidP="00A75CAB">
            <w:pPr>
              <w:pStyle w:val="ListParagraph"/>
              <w:numPr>
                <w:ilvl w:val="0"/>
                <w:numId w:val="4"/>
              </w:numPr>
              <w:ind w:right="180"/>
              <w:jc w:val="both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Bảo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hiểm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sức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khỏe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, </w:t>
            </w:r>
            <w:proofErr w:type="gram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tai</w:t>
            </w:r>
            <w:proofErr w:type="gram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nạn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cho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người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thân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.</w:t>
            </w:r>
          </w:p>
          <w:p w:rsidR="004E2FCC" w:rsidRDefault="004E2FCC" w:rsidP="004E2FCC">
            <w:pPr>
              <w:pStyle w:val="ListParagraph"/>
              <w:numPr>
                <w:ilvl w:val="0"/>
                <w:numId w:val="4"/>
              </w:numPr>
              <w:ind w:right="180"/>
              <w:jc w:val="both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Cơ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hội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làm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việc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ngoài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nước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.  </w:t>
            </w:r>
          </w:p>
          <w:p w:rsidR="00A75CAB" w:rsidRPr="004E2FCC" w:rsidRDefault="00A75CAB" w:rsidP="00A75CAB">
            <w:pPr>
              <w:pStyle w:val="ListParagraph"/>
              <w:numPr>
                <w:ilvl w:val="0"/>
                <w:numId w:val="4"/>
              </w:numPr>
              <w:ind w:right="180"/>
              <w:jc w:val="both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Cơ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hội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thăng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tiến</w:t>
            </w:r>
            <w:proofErr w:type="spellEnd"/>
            <w:r w:rsidRPr="004E2FC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.</w:t>
            </w:r>
          </w:p>
          <w:p w:rsidR="00A75CAB" w:rsidRPr="004E2FCC" w:rsidRDefault="00A75CAB" w:rsidP="00864FFC">
            <w:pPr>
              <w:pStyle w:val="ListParagraph"/>
              <w:ind w:right="180"/>
              <w:jc w:val="both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</w:p>
          <w:p w:rsidR="00EC2C2C" w:rsidRDefault="00EC2C2C">
            <w:pPr>
              <w:rPr>
                <w:color w:val="1F497D"/>
              </w:rPr>
            </w:pPr>
          </w:p>
          <w:p w:rsidR="00EC2C2C" w:rsidRDefault="00EC2C2C">
            <w:pPr>
              <w:rPr>
                <w:color w:val="1F497D"/>
              </w:rPr>
            </w:pPr>
          </w:p>
          <w:p w:rsidR="00E718C6" w:rsidRDefault="004E2FCC" w:rsidP="00864FFC">
            <w:pPr>
              <w:ind w:right="180"/>
              <w:jc w:val="both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proofErr w:type="spellStart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Ứng</w:t>
            </w:r>
            <w:proofErr w:type="spellEnd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viên</w:t>
            </w:r>
            <w:proofErr w:type="spellEnd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quan</w:t>
            </w:r>
            <w:proofErr w:type="spellEnd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tâm</w:t>
            </w:r>
            <w:proofErr w:type="spellEnd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vui</w:t>
            </w:r>
            <w:proofErr w:type="spellEnd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lòng</w:t>
            </w:r>
            <w:proofErr w:type="spellEnd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vào</w:t>
            </w:r>
            <w:proofErr w:type="spellEnd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trang</w:t>
            </w:r>
            <w:proofErr w:type="spellEnd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web</w:t>
            </w:r>
            <w:r w:rsid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tuyển</w:t>
            </w:r>
            <w:proofErr w:type="spellEnd"/>
            <w:r w:rsid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dụng</w:t>
            </w:r>
            <w:proofErr w:type="spellEnd"/>
            <w:r w:rsid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Công</w:t>
            </w:r>
            <w:proofErr w:type="spellEnd"/>
            <w:r w:rsid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ty</w:t>
            </w:r>
            <w:proofErr w:type="spellEnd"/>
            <w:r w:rsid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hyperlink r:id="rId9" w:history="1">
              <w:r w:rsidR="00E718C6" w:rsidRPr="007824D7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http://tuyendungbacsy.com/</w:t>
              </w:r>
            </w:hyperlink>
          </w:p>
          <w:p w:rsidR="004E2FCC" w:rsidRDefault="00CA0A7E" w:rsidP="00864FFC">
            <w:pPr>
              <w:ind w:right="180"/>
              <w:jc w:val="both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để</w:t>
            </w:r>
            <w:proofErr w:type="spellEnd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tham</w:t>
            </w:r>
            <w:proofErr w:type="spellEnd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khảo</w:t>
            </w:r>
            <w:proofErr w:type="spellEnd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thêm</w:t>
            </w:r>
            <w:proofErr w:type="spellEnd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thông</w:t>
            </w:r>
            <w:proofErr w:type="spellEnd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tin </w:t>
            </w:r>
            <w:proofErr w:type="spellStart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và</w:t>
            </w:r>
            <w:proofErr w:type="spellEnd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n</w:t>
            </w:r>
            <w:r w:rsid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ộp</w:t>
            </w:r>
            <w:proofErr w:type="spellEnd"/>
            <w:r w:rsid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hồ</w:t>
            </w:r>
            <w:proofErr w:type="spellEnd"/>
            <w:r w:rsid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sơ</w:t>
            </w:r>
            <w:proofErr w:type="spellEnd"/>
            <w:r w:rsid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tại</w:t>
            </w:r>
            <w:proofErr w:type="spellEnd"/>
            <w:r w:rsid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địa</w:t>
            </w:r>
            <w:proofErr w:type="spellEnd"/>
            <w:r w:rsid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chỉ</w:t>
            </w:r>
            <w:proofErr w:type="spellEnd"/>
            <w:r w:rsid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hyperlink r:id="rId10" w:history="1">
              <w:r w:rsidR="00864FFC" w:rsidRPr="007824D7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hr.recruitment@internationalsos.com</w:t>
              </w:r>
            </w:hyperlink>
          </w:p>
          <w:p w:rsidR="00E718C6" w:rsidRDefault="00E718C6" w:rsidP="00E718C6">
            <w:pPr>
              <w:autoSpaceDE w:val="0"/>
              <w:autoSpaceDN w:val="0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</w:p>
          <w:p w:rsidR="00E718C6" w:rsidRPr="00E718C6" w:rsidRDefault="00E718C6" w:rsidP="00E718C6">
            <w:pPr>
              <w:autoSpaceDE w:val="0"/>
              <w:autoSpaceDN w:val="0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Điện</w:t>
            </w:r>
            <w:proofErr w:type="spellEnd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thoại</w:t>
            </w:r>
            <w:proofErr w:type="spellEnd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: </w:t>
            </w:r>
            <w:r w:rsidRPr="00E718C6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0</w:t>
            </w: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2</w:t>
            </w:r>
            <w:r w:rsidRPr="00E718C6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8</w:t>
            </w: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r w:rsidRPr="00E718C6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38454218</w:t>
            </w: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hoặc</w:t>
            </w:r>
            <w:proofErr w:type="spellEnd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r w:rsidRPr="00E718C6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0902927388</w:t>
            </w: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/</w:t>
            </w:r>
            <w:r w:rsidRPr="00E718C6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0934425766</w:t>
            </w: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gặp</w:t>
            </w:r>
            <w:proofErr w:type="spellEnd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Phúc</w:t>
            </w:r>
            <w:proofErr w:type="spellEnd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(Ms.), </w:t>
            </w:r>
            <w:proofErr w:type="spellStart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Chuyên</w:t>
            </w:r>
            <w:proofErr w:type="spellEnd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viên</w:t>
            </w:r>
            <w:proofErr w:type="spellEnd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tuyển</w:t>
            </w:r>
            <w:proofErr w:type="spellEnd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dụng</w:t>
            </w:r>
            <w:proofErr w:type="spellEnd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. </w:t>
            </w:r>
          </w:p>
          <w:p w:rsidR="00E718C6" w:rsidRDefault="00E718C6" w:rsidP="00864FFC">
            <w:pPr>
              <w:ind w:right="180"/>
              <w:jc w:val="both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</w:p>
          <w:p w:rsidR="00E718C6" w:rsidRDefault="00E718C6" w:rsidP="00864FFC">
            <w:pPr>
              <w:ind w:right="180"/>
              <w:jc w:val="both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Hân</w:t>
            </w:r>
            <w:proofErr w:type="spellEnd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hạnh</w:t>
            </w:r>
            <w:proofErr w:type="spellEnd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tiếp</w:t>
            </w:r>
            <w:proofErr w:type="spellEnd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nhận</w:t>
            </w:r>
            <w:proofErr w:type="spellEnd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hồ</w:t>
            </w:r>
            <w:proofErr w:type="spellEnd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sơ</w:t>
            </w:r>
            <w:proofErr w:type="spellEnd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ứng</w:t>
            </w:r>
            <w:proofErr w:type="spellEnd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viên</w:t>
            </w:r>
            <w:proofErr w:type="spellEnd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!</w:t>
            </w:r>
          </w:p>
          <w:p w:rsidR="00864FFC" w:rsidRDefault="00864FFC" w:rsidP="00864FFC">
            <w:pPr>
              <w:ind w:right="180"/>
              <w:jc w:val="both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</w:p>
          <w:p w:rsidR="00864FFC" w:rsidRDefault="00864FFC" w:rsidP="00864FFC">
            <w:pPr>
              <w:ind w:right="180"/>
              <w:jc w:val="both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</w:p>
          <w:p w:rsidR="00884E98" w:rsidRDefault="00884E98" w:rsidP="00864FFC">
            <w:pPr>
              <w:ind w:right="180"/>
              <w:jc w:val="right"/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>Phạm</w:t>
            </w:r>
            <w:proofErr w:type="spellEnd"/>
            <w:r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 xml:space="preserve"> Thu </w:t>
            </w:r>
            <w:proofErr w:type="spellStart"/>
            <w:r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>Diễm</w:t>
            </w:r>
            <w:proofErr w:type="spellEnd"/>
          </w:p>
          <w:p w:rsidR="00864FFC" w:rsidRPr="00864FFC" w:rsidRDefault="00884E98" w:rsidP="00864FFC">
            <w:pPr>
              <w:ind w:right="180"/>
              <w:jc w:val="right"/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>Trưởng</w:t>
            </w:r>
            <w:proofErr w:type="spellEnd"/>
            <w:r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>p</w:t>
            </w:r>
            <w:bookmarkStart w:id="0" w:name="_GoBack"/>
            <w:bookmarkEnd w:id="0"/>
            <w:r w:rsidR="00232275"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>hòng</w:t>
            </w:r>
            <w:proofErr w:type="spellEnd"/>
            <w:r w:rsidR="00232275"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232275"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>Nhân</w:t>
            </w:r>
            <w:proofErr w:type="spellEnd"/>
            <w:r w:rsidR="00232275"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232275"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>sự</w:t>
            </w:r>
            <w:proofErr w:type="spellEnd"/>
          </w:p>
          <w:p w:rsidR="00864FFC" w:rsidRPr="00864FFC" w:rsidRDefault="00864FFC" w:rsidP="00864FFC">
            <w:pPr>
              <w:ind w:right="180"/>
              <w:jc w:val="right"/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</w:pPr>
            <w:proofErr w:type="spellStart"/>
            <w:r w:rsidRPr="00864FFC"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>Công</w:t>
            </w:r>
            <w:proofErr w:type="spellEnd"/>
            <w:r w:rsidRPr="00864FFC"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64FFC"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>ty</w:t>
            </w:r>
            <w:proofErr w:type="spellEnd"/>
            <w:r w:rsidRPr="00864FFC"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 xml:space="preserve"> TNHH International SOS </w:t>
            </w:r>
            <w:proofErr w:type="spellStart"/>
            <w:r w:rsidRPr="00864FFC"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>Việt</w:t>
            </w:r>
            <w:proofErr w:type="spellEnd"/>
            <w:r w:rsidRPr="00864FFC"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 xml:space="preserve"> Nam</w:t>
            </w:r>
          </w:p>
          <w:p w:rsidR="00864FFC" w:rsidRDefault="00864FFC" w:rsidP="00864FFC">
            <w:pPr>
              <w:ind w:right="180"/>
              <w:jc w:val="right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proofErr w:type="spellStart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Trụ</w:t>
            </w:r>
            <w:proofErr w:type="spellEnd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sở</w:t>
            </w:r>
            <w:proofErr w:type="spellEnd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: </w:t>
            </w:r>
            <w:proofErr w:type="spellStart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Khu</w:t>
            </w:r>
            <w:proofErr w:type="spellEnd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B, </w:t>
            </w:r>
            <w:proofErr w:type="spellStart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Số</w:t>
            </w:r>
            <w:proofErr w:type="spellEnd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1 </w:t>
            </w:r>
            <w:proofErr w:type="spellStart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Lê</w:t>
            </w:r>
            <w:proofErr w:type="spellEnd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Ngọc</w:t>
            </w:r>
            <w:proofErr w:type="spellEnd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Hân</w:t>
            </w:r>
            <w:proofErr w:type="spellEnd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Phường</w:t>
            </w:r>
            <w:proofErr w:type="spellEnd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1, </w:t>
            </w:r>
            <w:proofErr w:type="spellStart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Tp.Vũng</w:t>
            </w:r>
            <w:proofErr w:type="spellEnd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Tàu</w:t>
            </w:r>
            <w:proofErr w:type="spellEnd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Tỉnh</w:t>
            </w:r>
            <w:proofErr w:type="spellEnd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Bà</w:t>
            </w:r>
            <w:proofErr w:type="spellEnd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Rịa</w:t>
            </w:r>
            <w:proofErr w:type="spellEnd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- </w:t>
            </w:r>
            <w:proofErr w:type="spellStart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Vũng</w:t>
            </w:r>
            <w:proofErr w:type="spellEnd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Tàu</w:t>
            </w:r>
            <w:proofErr w:type="spellEnd"/>
          </w:p>
          <w:p w:rsidR="00864FFC" w:rsidRDefault="00864FFC" w:rsidP="00864FFC">
            <w:pPr>
              <w:ind w:right="180"/>
              <w:jc w:val="right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Chi </w:t>
            </w:r>
            <w:proofErr w:type="spellStart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nhánh</w:t>
            </w:r>
            <w:proofErr w:type="spellEnd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: P. </w:t>
            </w:r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708, </w:t>
            </w:r>
            <w:proofErr w:type="spellStart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tầng</w:t>
            </w:r>
            <w:proofErr w:type="spellEnd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7</w:t>
            </w: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,</w:t>
            </w:r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tòa</w:t>
            </w:r>
            <w:proofErr w:type="spellEnd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nhà</w:t>
            </w:r>
            <w:proofErr w:type="spellEnd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Centre Point, </w:t>
            </w:r>
            <w:proofErr w:type="spellStart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Số</w:t>
            </w:r>
            <w:proofErr w:type="spellEnd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106 </w:t>
            </w:r>
            <w:proofErr w:type="spellStart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Nguyễn</w:t>
            </w:r>
            <w:proofErr w:type="spellEnd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Văn</w:t>
            </w:r>
            <w:proofErr w:type="spellEnd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Trỗi</w:t>
            </w:r>
            <w:proofErr w:type="spellEnd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Phường</w:t>
            </w:r>
            <w:proofErr w:type="spellEnd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8, </w:t>
            </w:r>
            <w:proofErr w:type="spellStart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Quận</w:t>
            </w:r>
            <w:proofErr w:type="spellEnd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Phú</w:t>
            </w:r>
            <w:proofErr w:type="spellEnd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Nhuận</w:t>
            </w:r>
            <w:proofErr w:type="spellEnd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Tp.HCM</w:t>
            </w:r>
            <w:proofErr w:type="spellEnd"/>
          </w:p>
          <w:p w:rsidR="00864FFC" w:rsidRDefault="00864FFC" w:rsidP="00864FFC">
            <w:pPr>
              <w:ind w:right="180"/>
              <w:jc w:val="right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Chi </w:t>
            </w:r>
            <w:proofErr w:type="spellStart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nhánh</w:t>
            </w:r>
            <w:proofErr w:type="spellEnd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: P. 402, </w:t>
            </w:r>
            <w:proofErr w:type="spellStart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s</w:t>
            </w:r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ố</w:t>
            </w:r>
            <w:proofErr w:type="spellEnd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72 </w:t>
            </w:r>
            <w:proofErr w:type="spellStart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Xuân</w:t>
            </w:r>
            <w:proofErr w:type="spellEnd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Diệu</w:t>
            </w:r>
            <w:proofErr w:type="spellEnd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Phường</w:t>
            </w:r>
            <w:proofErr w:type="spellEnd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Tứ</w:t>
            </w:r>
            <w:proofErr w:type="spellEnd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Liên</w:t>
            </w:r>
            <w:proofErr w:type="spellEnd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Quận</w:t>
            </w:r>
            <w:proofErr w:type="spellEnd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Tây</w:t>
            </w:r>
            <w:proofErr w:type="spellEnd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Hồ</w:t>
            </w:r>
            <w:proofErr w:type="spellEnd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Tp.Ha</w:t>
            </w:r>
            <w:proofErr w:type="spellEnd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̀ </w:t>
            </w:r>
            <w:proofErr w:type="spellStart"/>
            <w:r w:rsidRPr="00864FFC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Nội</w:t>
            </w:r>
            <w:proofErr w:type="spellEnd"/>
          </w:p>
          <w:p w:rsidR="00EC2C2C" w:rsidRDefault="00EC2C2C">
            <w:pPr>
              <w:rPr>
                <w:color w:val="1F497D"/>
              </w:rPr>
            </w:pPr>
          </w:p>
        </w:tc>
      </w:tr>
      <w:tr w:rsidR="00EC2C2C" w:rsidTr="00EC2C2C">
        <w:tc>
          <w:tcPr>
            <w:tcW w:w="9991" w:type="dxa"/>
            <w:tcBorders>
              <w:top w:val="nil"/>
              <w:left w:val="single" w:sz="8" w:space="0" w:color="2F4696"/>
              <w:bottom w:val="nil"/>
              <w:right w:val="single" w:sz="8" w:space="0" w:color="2F4696"/>
            </w:tcBorders>
            <w:shd w:val="clear" w:color="auto" w:fill="2F4696"/>
            <w:vAlign w:val="center"/>
            <w:hideMark/>
          </w:tcPr>
          <w:p w:rsidR="00EC2C2C" w:rsidRDefault="00EC2C2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2C2C" w:rsidTr="00EC2C2C">
        <w:tc>
          <w:tcPr>
            <w:tcW w:w="9991" w:type="dxa"/>
            <w:tcBorders>
              <w:top w:val="nil"/>
              <w:left w:val="single" w:sz="8" w:space="0" w:color="2F4696"/>
              <w:bottom w:val="nil"/>
              <w:right w:val="single" w:sz="8" w:space="0" w:color="2F4696"/>
            </w:tcBorders>
            <w:shd w:val="clear" w:color="auto" w:fill="2F4696"/>
            <w:vAlign w:val="center"/>
            <w:hideMark/>
          </w:tcPr>
          <w:p w:rsidR="00EC2C2C" w:rsidRDefault="00EC2C2C"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6276340" cy="504825"/>
                  <wp:effectExtent l="0" t="0" r="0" b="9525"/>
                  <wp:docPr id="1" name="Picture 1" descr="Description: Description: Description: Description: Description: Worldwide Reach, Human Tou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Worldwide Reach, Human Tou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634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C2C" w:rsidTr="00EC2C2C">
        <w:tc>
          <w:tcPr>
            <w:tcW w:w="9991" w:type="dxa"/>
            <w:tcBorders>
              <w:top w:val="nil"/>
              <w:left w:val="single" w:sz="8" w:space="0" w:color="2F4696"/>
              <w:bottom w:val="nil"/>
              <w:right w:val="single" w:sz="8" w:space="0" w:color="2F4696"/>
            </w:tcBorders>
            <w:shd w:val="clear" w:color="auto" w:fill="2F4696"/>
            <w:vAlign w:val="center"/>
          </w:tcPr>
          <w:p w:rsidR="00EC2C2C" w:rsidRDefault="00EC2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2C2C" w:rsidRDefault="00EC2C2C"/>
    <w:sectPr w:rsidR="00EC2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E3DA8"/>
    <w:multiLevelType w:val="hybridMultilevel"/>
    <w:tmpl w:val="44FCE98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3F47108"/>
    <w:multiLevelType w:val="hybridMultilevel"/>
    <w:tmpl w:val="C9C4F15E"/>
    <w:lvl w:ilvl="0" w:tplc="64D83B84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8D41978"/>
    <w:multiLevelType w:val="hybridMultilevel"/>
    <w:tmpl w:val="9AAC6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2242B0E"/>
    <w:multiLevelType w:val="hybridMultilevel"/>
    <w:tmpl w:val="E48A47C0"/>
    <w:lvl w:ilvl="0" w:tplc="64D83B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783E38FB"/>
    <w:multiLevelType w:val="hybridMultilevel"/>
    <w:tmpl w:val="72EAF9C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2C"/>
    <w:rsid w:val="00102F55"/>
    <w:rsid w:val="00232275"/>
    <w:rsid w:val="00324C9D"/>
    <w:rsid w:val="004E2FCC"/>
    <w:rsid w:val="00685E3A"/>
    <w:rsid w:val="00864FFC"/>
    <w:rsid w:val="00884E98"/>
    <w:rsid w:val="00A75CAB"/>
    <w:rsid w:val="00AF56F8"/>
    <w:rsid w:val="00C30F59"/>
    <w:rsid w:val="00CA0A7E"/>
    <w:rsid w:val="00DB695B"/>
    <w:rsid w:val="00E718C6"/>
    <w:rsid w:val="00EC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2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F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F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2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F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F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sos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D2F63D.4089DB20" TargetMode="External"/><Relationship Id="rId12" Type="http://schemas.openxmlformats.org/officeDocument/2006/relationships/image" Target="cid:image006.jpg@01D2F63D.4089DB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hr.recruitment@internationalso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uyendungbacsy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Diem PHAM</dc:creator>
  <cp:lastModifiedBy>Diem PHAM</cp:lastModifiedBy>
  <cp:revision>3</cp:revision>
  <dcterms:created xsi:type="dcterms:W3CDTF">2018-03-07T08:18:00Z</dcterms:created>
  <dcterms:modified xsi:type="dcterms:W3CDTF">2018-03-07T08:20:00Z</dcterms:modified>
</cp:coreProperties>
</file>